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1817</w:t>
        <w:t xml:space="preserve">.  </w:t>
      </w:r>
      <w:r>
        <w:rPr>
          <w:b/>
        </w:rPr>
        <w:t xml:space="preserve">Report</w:t>
      </w:r>
    </w:p>
    <w:p>
      <w:pPr>
        <w:jc w:val="both"/>
        <w:spacing w:before="100" w:after="100"/>
        <w:ind w:start="360"/>
        <w:ind w:firstLine="360"/>
      </w:pPr>
      <w:r>
        <w:rPr/>
      </w:r>
      <w:r>
        <w:rPr/>
      </w:r>
      <w:r>
        <w:t xml:space="preserve">The bureau shall study and ascertain as nearly as possible and report to the Governor from time to time:</w:t>
      </w:r>
      <w:r>
        <w:t xml:space="preserve">  </w:t>
      </w:r>
      <w:r xmlns:wp="http://schemas.openxmlformats.org/drawingml/2010/wordprocessingDrawing" xmlns:w15="http://schemas.microsoft.com/office/word/2012/wordml">
        <w:rPr>
          <w:rFonts w:ascii="Arial" w:hAnsi="Arial" w:cs="Arial"/>
          <w:sz w:val="22"/>
          <w:szCs w:val="22"/>
        </w:rPr>
        <w:t xml:space="preserve">[PL 1997, c. 678, §13 (NEW); PL 2011, c. 657, Pt. W, §7 (REV); PL 2013, c. 405, Pt. A, §24 (REV).]</w:t>
      </w:r>
    </w:p>
    <w:p>
      <w:pPr>
        <w:jc w:val="both"/>
        <w:spacing w:before="100" w:after="0"/>
        <w:ind w:start="360"/>
        <w:ind w:firstLine="360"/>
      </w:pPr>
      <w:r>
        <w:rPr>
          <w:b/>
        </w:rPr>
        <w:t>1</w:t>
        <w:t xml:space="preserve">.  </w:t>
      </w:r>
      <w:r>
        <w:rPr>
          <w:b/>
        </w:rPr>
        <w:t xml:space="preserve">Outdoor recreation status.</w:t>
        <w:t xml:space="preserve"> </w:t>
      </w:r>
      <w:r>
        <w:t xml:space="preserve"> </w:t>
      </w:r>
      <w:r>
        <w:t xml:space="preserve">The State's actual and potential outdoor recreation resources and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2</w:t>
        <w:t xml:space="preserve">.  </w:t>
      </w:r>
      <w:r>
        <w:rPr>
          <w:b/>
        </w:rPr>
        <w:t xml:space="preserve">Recreation needs.</w:t>
        <w:t xml:space="preserve"> </w:t>
      </w:r>
      <w:r>
        <w:t xml:space="preserve"> </w:t>
      </w:r>
      <w:r>
        <w:t xml:space="preserve">The needs of the people of this State and out-of-state visitors for outdoor recreation resources and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3</w:t>
        <w:t xml:space="preserve">.  </w:t>
      </w:r>
      <w:r>
        <w:rPr>
          <w:b/>
        </w:rPr>
        <w:t xml:space="preserve">Recreation resources.</w:t>
        <w:t xml:space="preserve"> </w:t>
      </w:r>
      <w:r>
        <w:t xml:space="preserve"> </w:t>
      </w:r>
      <w:r>
        <w:t xml:space="preserve">The kinds of resources and facilities best suited to and required for such recreation needs;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4</w:t>
        <w:t xml:space="preserve">.  </w:t>
      </w:r>
      <w:r>
        <w:rPr>
          <w:b/>
        </w:rPr>
        <w:t xml:space="preserve">Extent to which recreation needs are met.</w:t>
        <w:t xml:space="preserve"> </w:t>
      </w:r>
      <w:r>
        <w:t xml:space="preserve"> </w:t>
      </w:r>
      <w:r>
        <w:t xml:space="preserve">The extent to which such recreation needs are being met currently, whether by publicly owned or privately owned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5</w:t>
        <w:t xml:space="preserve">.  </w:t>
      </w:r>
      <w:r>
        <w:rPr>
          <w:b/>
        </w:rPr>
        <w:t xml:space="preserve">Acquisition of parks.</w:t>
        <w:t xml:space="preserve"> </w:t>
      </w:r>
      <w:r>
        <w:t xml:space="preserve"> </w:t>
      </w:r>
      <w:r>
        <w:t xml:space="preserve">The location and probable cost of acquisition, development and operation of parks that if acquired, developed and operated under this chapter could satisfy such needs;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6</w:t>
        <w:t xml:space="preserve">.  </w:t>
      </w:r>
      <w:r>
        <w:rPr>
          <w:b/>
        </w:rPr>
        <w:t xml:space="preserve">Public purposes of parks to meet recreation needs.</w:t>
        <w:t xml:space="preserve"> </w:t>
      </w:r>
      <w:r>
        <w:t xml:space="preserve"> </w:t>
      </w:r>
      <w:r>
        <w:t xml:space="preserve">The public purposes to which such parks or portions of parks might be put.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7</w:t>
        <w:t xml:space="preserve">.  </w:t>
      </w:r>
      <w:r>
        <w:rPr>
          <w:b/>
        </w:rPr>
        <w:t xml:space="preserve">Comprehensive outdoor recreation plan.</w:t>
        <w:t xml:space="preserve"> </w:t>
      </w:r>
      <w:r>
        <w:t xml:space="preserve"> </w:t>
      </w:r>
      <w:r>
        <w:t xml:space="preserve">Beginning January 1, 2003 and every 5 years thereafter, the director shall submit a state comprehensive outdoor recreation plan to the joint standing committee of the Legislature having jurisdiction over state parks and public lands matters, referred to in this subsection as the "committee of legislative oversight."   The plan submitted by the bureau for review and approval by the National Park Service to establish the bureau's eligibility for funding from the land and water conservation fund under 16 United States Code, Section  4601-11 meets the requirements of this subsection.  If federal funding is not available for updating the state plan, the bureau may make a written request to the committee of legislative oversight for an extension for submitting the plan.  Upon receiving an extension request, the committee of legislative oversight shall discuss the advisability of an extension and the availability of state funds for preparation of the update.  The committee may authorize an extension by writing to the director and stating the year by which an update must be received.  A copy of the written extension must be filed by the committee with the Executive Director of the Legislative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588, Pt. A, §8 (AMD).]</w:t>
      </w:r>
    </w:p>
    <w:p>
      <w:pPr>
        <w:jc w:val="both"/>
        <w:spacing w:before="100" w:after="100"/>
        <w:ind w:start="360"/>
        <w:ind w:firstLine="360"/>
      </w:pPr>
      <w:r>
        <w:rPr/>
      </w:r>
      <w:r>
        <w:rPr/>
      </w:r>
      <w:r>
        <w:t xml:space="preserve">Such studies and reports must be accompanied by other information, statistics and charts that adequately inform the Governor of the character, condition and needs for recreation resources and facilities in the State and may be accompanied by specific recommendations for new legislation or other action to be taken.</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2001, c. 466, §4 (AMD). PL 2011, c. 657, Pt. W, §7 (REV). PL 2013, c. 405, Pt. A, §24 (REV). PL 2013, c. 588, Pt. A,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§1817.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§1817.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§1817.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