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7, c. 503, §§8-A (AMD). PL 1979, c. 238, §§2-4,9 (AMD). PL 1979, c. 420, §5 (RP). PL 1979, c. 51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6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