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Vessels over 65 feet; use in Casco Bay and adjacent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§7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§4205. Vessels over 65 feet; use in Casco Bay and adjacent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Vessels over 65 feet; use in Casco Bay and adjacent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§4205. VESSELS OVER 65 FEET; USE IN CASCO BAY AND ADJACENT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