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§4812-D. Shoreland zoning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§4812-D. Shoreland zoning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§4812-D. SHORELAND ZONING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