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Supervision and control of state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 (RPR). PL 1965, c. 425, §§5-C,29 (AMD). PL 1973, c. 460, §20 (AMD). PL 1973, c. 761 (AMD).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Supervision and control of state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Supervision and control of state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§504. SUPERVISION AND CONTROL OF STATE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