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6140-B</w:t>
        <w:t xml:space="preserve">.  </w:t>
      </w:r>
      <w:r>
        <w:rPr>
          <w:b/>
        </w:rPr>
        <w:t xml:space="preserve">Unlawful fishing, possession or sale of Atlantic salmon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Atlantic salmon in violation of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2</w:t>
        <w:t xml:space="preserve">.  </w:t>
      </w:r>
      <w:r>
        <w:rPr>
          <w:b/>
        </w:rPr>
        <w:t xml:space="preserve">Possession of parts prohibited.</w:t>
        <w:t xml:space="preserve"> </w:t>
      </w:r>
      <w:r>
        <w:t xml:space="preserve"> </w:t>
      </w:r>
      <w:r>
        <w:t xml:space="preserve">A person may not possess any part of an Atlantic salmon taken from the inland or coastal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3</w:t>
        <w:t xml:space="preserve">.  </w:t>
      </w:r>
      <w:r>
        <w:rPr>
          <w:b/>
        </w:rPr>
        <w:t xml:space="preserve">Sale of Atlantic salmon prohibited.</w:t>
        <w:t xml:space="preserve"> </w:t>
      </w:r>
      <w:r>
        <w:t xml:space="preserve"> </w:t>
      </w:r>
      <w:r>
        <w:t xml:space="preserve">A person may not sell or offer for sale any Atlantic salmon taken from waters of the State, except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are exempt from the possession prohibitions of this section:</w:t>
      </w:r>
    </w:p>
    <w:p>
      <w:pPr>
        <w:jc w:val="both"/>
        <w:spacing w:before="100" w:after="0"/>
        <w:ind w:start="720"/>
      </w:pPr>
      <w:r>
        <w:rPr/>
        <w:t>A</w:t>
        <w:t xml:space="preserve">.  </w:t>
      </w:r>
      <w:r>
        <w:rPr/>
      </w:r>
      <w:r>
        <w:t xml:space="preserve">Atlantic salmon imported from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B</w:t>
        <w:t xml:space="preserve">.  </w:t>
      </w:r>
      <w:r>
        <w:rPr/>
      </w:r>
      <w:r>
        <w:t xml:space="preserve">Atlantic salmon imported by taxidermists solely for taxidermy purposes; and</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C</w:t>
        <w:t xml:space="preserve">.  </w:t>
      </w:r>
      <w:r>
        <w:rPr/>
      </w:r>
      <w:r>
        <w:t xml:space="preserve">Atlantic salmon raised by means of aquaculture, except that Atlantic salmon raised in a hatchery for the purpose of restoration are not exempt.</w:t>
      </w:r>
      <w:r>
        <w:t xml:space="preserve">  </w:t>
      </w:r>
      <w:r xmlns:wp="http://schemas.openxmlformats.org/drawingml/2010/wordprocessingDrawing" xmlns:w15="http://schemas.microsoft.com/office/word/2012/wordml">
        <w:rPr>
          <w:rFonts w:ascii="Arial" w:hAnsi="Arial" w:cs="Arial"/>
          <w:sz w:val="22"/>
          <w:szCs w:val="22"/>
        </w:rPr>
        <w:t xml:space="preserve">[PL 2013, c. 301,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§7 (AMD).]</w:t>
      </w:r>
    </w:p>
    <w:p>
      <w:pPr>
        <w:jc w:val="both"/>
        <w:spacing w:before="100" w:after="0"/>
        <w:ind w:start="360"/>
        <w:ind w:firstLine="360"/>
      </w:pPr>
      <w:r>
        <w:rPr>
          <w:b/>
        </w:rPr>
        <w:t>5</w:t>
        <w:t xml:space="preserve">.  </w:t>
      </w:r>
      <w:r>
        <w:rPr>
          <w:b/>
        </w:rPr>
        <w:t xml:space="preserve">Incidental catch.</w:t>
        <w:t xml:space="preserve"> </w:t>
      </w:r>
      <w:r>
        <w:t xml:space="preserve"> </w:t>
      </w:r>
      <w:r>
        <w:t xml:space="preserve">An individual engaged in recreational or commercial fishing for species other than Atlantic salmon does not commit a violation of this section as long as any incidental catch of an Atlantic salmon results in an immediate liberation alive into the adjacent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 and the court shall impose an additional fine of $500, none of which may be suspended, for each Atlantic salmon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 PL 2013, c. 301,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§6140-B. Unlawful fishing, possession or sale of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§6140-B. Unlawful fishing, possession or sale of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§6140-B. UNLAWFUL FISHING, POSSESSION OR SALE OF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