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785, §B72 (AMD). PL 1991, c. 9, §E10 (AMD). PL 1993, c. 34,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