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7107-A</w:t>
        <w:t xml:space="preserve">.  </w:t>
      </w:r>
      <w:r>
        <w:rPr>
          <w:b/>
        </w:rPr>
        <w:t xml:space="preserve">Muzzle-loading hunting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320, §2 (NEW). PL 1987, c. 317, §7 (AMD). PL 1989, c. 493, §13 (AMD). PL 1991, c. 443, §13 (AMD). PL 1993, c. 47, §§1,2 (AMD). PL 1993, c. 419, §10 (AMD). PL 1993, c. 438, §§6,7 (AMD). PL 1993, c. 574, §§11-13 (AMD). PL 1995, c. 455, §8 (AMD). PL 1995, c. 667, §A21 (AMD). PL 1997, c. 137, §10 (AMD). PL 1997, c. 432, §§20-22 (AMD). PL 1999, c. 403, §9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§7107-A. Muzzle-loading hunting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§7107-A. Muzzle-loading hunting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§7107-A. MUZZLE-LOADING HUNTING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