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General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§15 (AMD). PL 1979, c. 675, §4 (AMD). PL 1979, c. 704, §§7-10 (AMD). PL 1981, c. 414, §21 (AMD). PL 1983, c. 588, §9 (AMD). PL 1983, c. 797, §8 (AMD). PL 1983, c. 807, §P8 (AMD). PL 1985, c. 304, §14 (AMD). PL 1985, c. 575, §§1-4 (AMD). PL 1989, c. 493, §18 (AMD). PL 1989, c. 918, §D3 (AMD). PL 1993, c. 419, §13 (AMD). PL 1995, c. 436, §5 (AMD). PL 1995, c. 455, §10 (AMD). PL 1997, c. 137, §14 (AMD). PL 1999, c. 168, §§2,3 (AMD). PL 1999, c. 220, §5 (AMD). PL 1999, c. 321, §6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§7151. General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General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§7151. GENERAL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