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Commissioner's investigations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§7752. COMMISSIONER'S INVESTIGATIONS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