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528, §G8 (AMD). PL 1991, c. 528, §RRR (AFF). PL 1991, c. 591, §G8 (AMD). PL 1991, c. 722, §2 (AMD). PL 1991, c. 722, §3 (AMD). PL 1991, c. 722, §4 (AMD). PL 1991, c. 722, §11 (AFF). PL 1997, c. 720,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