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DISSOLUTION</w:t>
      </w:r>
    </w:p>
    <w:p>
      <w:pPr>
        <w:jc w:val="both"/>
        <w:spacing w:before="100" w:after="100"/>
        <w:ind w:start="1080" w:hanging="720"/>
      </w:pPr>
      <w:r>
        <w:rPr>
          <w:b/>
        </w:rPr>
        <w:t>§</w:t>
        <w:t>1101</w:t>
        <w:t xml:space="preserve">.  </w:t>
      </w:r>
      <w:r>
        <w:rPr>
          <w:b/>
        </w:rPr>
        <w:t xml:space="preserve">Voluntary dissolution by incorporators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1102</w:t>
        <w:t xml:space="preserve">.  </w:t>
      </w:r>
      <w:r>
        <w:rPr>
          <w:b/>
        </w:rPr>
        <w:t xml:space="preserve">Voluntary dissolution by written consent of all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1103</w:t>
        <w:t xml:space="preserve">.  </w:t>
      </w:r>
      <w:r>
        <w:rPr>
          <w:b/>
        </w:rPr>
        <w:t xml:space="preserve">Voluntary dissolution by vote of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1104</w:t>
        <w:t xml:space="preserve">.  </w:t>
      </w:r>
      <w:r>
        <w:rPr>
          <w:b/>
        </w:rPr>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1105</w:t>
        <w:t xml:space="preserve">.  </w:t>
      </w:r>
      <w:r>
        <w:rPr>
          <w:b/>
        </w:rPr>
        <w:t xml:space="preserve">Effect of statement of intent to dissolve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1106</w:t>
        <w:t xml:space="preserve">.  </w:t>
      </w:r>
      <w:r>
        <w:rPr>
          <w:b/>
        </w:rPr>
        <w:t xml:space="preserve">Procedure after filing of statement of intent to dissolve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1995, c. 514, §1 (AMD). PL 2001, c. 640, §A1 (RP). PL 2001, c. 640, §B7 (AFF). </w:t>
      </w:r>
    </w:p>
    <w:p>
      <w:pPr>
        <w:jc w:val="both"/>
        <w:spacing w:before="100" w:after="100"/>
        <w:ind w:start="1080" w:hanging="720"/>
      </w:pPr>
      <w:r>
        <w:rPr>
          <w:b/>
        </w:rPr>
        <w:t>§</w:t>
        <w:t>1107</w:t>
        <w:t xml:space="preserve">.  </w:t>
      </w:r>
      <w:r>
        <w:rPr>
          <w:b/>
        </w:rPr>
        <w:t xml:space="preserve">Revocation of voluntary dissolution proceedings by consent of all stockholders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1108</w:t>
        <w:t xml:space="preserve">.  </w:t>
      </w:r>
      <w:r>
        <w:rPr>
          <w:b/>
        </w:rPr>
        <w:t xml:space="preserve">Revocation of voluntary dissolution proceedings by resolution of directors and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1109</w:t>
        <w:t xml:space="preserve">.  </w:t>
      </w:r>
      <w:r>
        <w:rPr>
          <w:b/>
        </w:rPr>
        <w:t xml:space="preserve">Effect of statement of revocation of voluntary dissolution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1110</w:t>
        <w:t xml:space="preserve">.  </w:t>
      </w:r>
      <w:r>
        <w:rPr>
          <w:b/>
        </w:rPr>
        <w:t xml:space="preserve">Articles of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1111</w:t>
        <w:t xml:space="preserve">.  </w:t>
      </w:r>
      <w:r>
        <w:rPr>
          <w:b/>
        </w:rPr>
        <w:t xml:space="preserve">Dissolution upon suit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693, §§1,2,5 (AMD). PL 1975, c. 439, §8 (RPR). PL 2001, c. 640, §A1 (RP). PL 2001, c. 640, §B7 (AFF). </w:t>
      </w:r>
    </w:p>
    <w:p>
      <w:pPr>
        <w:jc w:val="both"/>
        <w:spacing w:before="100" w:after="100"/>
        <w:ind w:start="1080" w:hanging="720"/>
      </w:pPr>
      <w:r>
        <w:rPr>
          <w:b/>
        </w:rPr>
        <w:t>§</w:t>
        <w:t>1112</w:t>
        <w:t xml:space="preserve">.  </w:t>
      </w:r>
      <w:r>
        <w:rPr>
          <w:b/>
        </w:rPr>
        <w:t xml:space="preserve">Procedure for dissolution upon suit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1975, c. 18, §§1,2 (AMD). PL 1975, c. 439, §9 (RPR). PL 1975, c. 770, §77 (RPR). PL 2001, c. 640, §A1 (RP). PL 2001, c. 640, §B7 (AFF). </w:t>
      </w:r>
    </w:p>
    <w:p>
      <w:pPr>
        <w:jc w:val="both"/>
        <w:spacing w:before="100" w:after="100"/>
        <w:ind w:start="1080" w:hanging="720"/>
      </w:pPr>
      <w:r>
        <w:rPr>
          <w:b/>
        </w:rPr>
        <w:t>§</w:t>
        <w:t>1113</w:t>
        <w:t xml:space="preserve">.  </w:t>
      </w:r>
      <w:r>
        <w:rPr>
          <w:b/>
        </w:rPr>
        <w:t xml:space="preserve">Venue and process in dissolution actions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1114</w:t>
        <w:t xml:space="preserve">.  </w:t>
      </w:r>
      <w:r>
        <w:rPr>
          <w:b/>
        </w:rPr>
        <w:t xml:space="preserve">Dissolution pursuant to provision in articles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1115</w:t>
        <w:t xml:space="preserve">.  </w:t>
      </w:r>
      <w:r>
        <w:rPr>
          <w:b/>
        </w:rPr>
        <w:t xml:space="preserve">Dissolution pursuant to court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§15 (AMD). PL 2001, c. 640, §A1 (RP). PL 2001, c. 640, §B7 (AFF). </w:t>
      </w:r>
    </w:p>
    <w:p>
      <w:pPr>
        <w:jc w:val="both"/>
        <w:spacing w:before="100" w:after="100"/>
        <w:ind w:start="1080" w:hanging="720"/>
      </w:pPr>
      <w:r>
        <w:rPr>
          <w:b/>
        </w:rPr>
        <w:t>§</w:t>
        <w:t>1116</w:t>
        <w:t xml:space="preserve">.  </w:t>
      </w:r>
      <w:r>
        <w:rPr>
          <w:b/>
        </w:rPr>
        <w:t xml:space="preserve">Procedure in judicial dissolution; liquidation of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1117</w:t>
        <w:t xml:space="preserve">.  </w:t>
      </w:r>
      <w:r>
        <w:rPr>
          <w:b/>
        </w:rPr>
        <w:t xml:space="preserve">Appointment, duties and qualification of receivers in proceedings for judicial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1118</w:t>
        <w:t xml:space="preserve">.  </w:t>
      </w:r>
      <w:r>
        <w:rPr>
          <w:b/>
        </w:rPr>
        <w:t xml:space="preserve">Filing of claims in liquidation proceedings; priorities in case of insolvency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1119</w:t>
        <w:t xml:space="preserve">.  </w:t>
      </w:r>
      <w:r>
        <w:rPr>
          <w:b/>
        </w:rPr>
        <w:t xml:space="preserve">Discontinuance of liquidation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1120</w:t>
        <w:t xml:space="preserve">.  </w:t>
      </w:r>
      <w:r>
        <w:rPr>
          <w:b/>
        </w:rPr>
        <w:t xml:space="preserve">Decree of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1121</w:t>
        <w:t xml:space="preserve">.  </w:t>
      </w:r>
      <w:r>
        <w:rPr>
          <w:b/>
        </w:rPr>
        <w:t xml:space="preserve">Undistributed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707, §5 (RPR). PL 2001, c. 471, §B8 (AMD). PL 2001, c. 640, §A1 (RP). PL 2001, c. 640, §B7 (AFF). </w:t>
      </w:r>
    </w:p>
    <w:p>
      <w:pPr>
        <w:jc w:val="both"/>
        <w:spacing w:before="100" w:after="100"/>
        <w:ind w:start="1080" w:hanging="720"/>
      </w:pPr>
      <w:r>
        <w:rPr>
          <w:b/>
        </w:rPr>
        <w:t>§</w:t>
        <w:t>1122</w:t>
        <w:t xml:space="preserve">.  </w:t>
      </w:r>
      <w:r>
        <w:rPr>
          <w:b/>
        </w:rPr>
        <w:t xml:space="preserve">Survival of remedy after dissolution; liquidating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1123</w:t>
        <w:t xml:space="preserve">.  </w:t>
      </w:r>
      <w:r>
        <w:rPr>
          <w:b/>
        </w:rPr>
        <w:t xml:space="preserve">Discretion of court to grant relief other than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1975, c. 18, §3 (NEW). PL 2001, c. 640, §A1 (RP). PL 2001, c. 640, §B7 (AFF). </w:t>
      </w:r>
    </w:p>
    <w:p>
      <w:pPr>
        <w:jc w:val="both"/>
        <w:spacing w:before="100" w:after="100"/>
        <w:ind w:start="1080" w:hanging="720"/>
      </w:pPr>
      <w:r>
        <w:rPr>
          <w:b/>
        </w:rPr>
        <w:t>§</w:t>
        <w:t>1124</w:t>
        <w:t xml:space="preserve">.  </w:t>
      </w:r>
      <w:r>
        <w:rPr>
          <w:b/>
        </w:rPr>
        <w:t xml:space="preserve">Reinstatement of suspended corporate charter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18, §3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Chapter 11.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