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w:t>
        <w:t xml:space="preserve">.  </w:t>
      </w:r>
      <w:r>
        <w:rPr>
          <w:b/>
        </w:rPr>
        <w:t xml:space="preserve">Effect of corporate seal on document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 Effect of corporate seal on document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 Effect of corporate seal on document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§107. EFFECT OF CORPORATE SEAL ON DOCUMENT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