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13-B</w:t>
      </w:r>
    </w:p>
    <w:p>
      <w:pPr>
        <w:jc w:val="center"/>
        <w:ind w:start="360"/>
        <w:spacing w:before="300" w:after="300"/>
      </w:pPr>
      <w:r>
        <w:rPr>
          <w:b/>
        </w:rPr>
        <w:t xml:space="preserve">MAINE NONPROFIT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3</w:t>
      </w:r>
    </w:p>
    <w:p>
      <w:pPr>
        <w:jc w:val="center"/>
        <w:ind w:start="360"/>
        <w:spacing w:before="300" w:after="300"/>
      </w:pPr>
      <w:r>
        <w:rPr>
          <w:b/>
        </w:rPr>
        <w:t xml:space="preserve">CORPORATE NAME; REGISTERED OFFICE AND AGENT;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jc w:val="center"/>
        <w:ind w:start="360"/>
        <w:spacing w:before="300" w:after="300"/>
      </w:pPr>
      <w:r>
        <w:rPr>
          <w:b/>
        </w:rPr>
        <w:t>CHAPTER</w:t>
        <w:t xml:space="preserve"> </w:t>
        <w:t>4</w:t>
      </w:r>
    </w:p>
    <w:p>
      <w:pPr>
        <w:jc w:val="center"/>
        <w:ind w:start="360"/>
        <w:spacing w:before="300" w:after="300"/>
      </w:pPr>
      <w:r>
        <w:rPr>
          <w:b/>
        </w:rPr>
        <w:t xml:space="preserve">ORGANIZATION OF NONPROFIT CORPORATIONS</w:t>
      </w:r>
    </w:p>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jc w:val="center"/>
        <w:ind w:start="360"/>
        <w:spacing w:before="300" w:after="300"/>
      </w:pPr>
      <w:r>
        <w:rPr>
          <w:b/>
        </w:rPr>
        <w:t>CHAPTER</w:t>
        <w:t xml:space="preserve"> </w:t>
        <w:t>6</w:t>
      </w:r>
    </w:p>
    <w:p>
      <w:pPr>
        <w:jc w:val="center"/>
        <w:ind w:start="360"/>
        <w:spacing w:before="300" w:after="300"/>
      </w:pPr>
      <w:r>
        <w:rPr>
          <w:b/>
        </w:rPr>
        <w:t xml:space="preserve">BYLAWS AND VOTING</w:t>
      </w:r>
    </w:p>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9</w:t>
      </w:r>
    </w:p>
    <w:p>
      <w:pPr>
        <w:jc w:val="center"/>
        <w:ind w:start="360"/>
        <w:spacing w:before="300" w:after="300"/>
      </w:pPr>
      <w:r>
        <w:rPr>
          <w:b/>
        </w:rPr>
        <w:t xml:space="preserve">MERGERS AND CONSOLIDATION</w:t>
      </w:r>
    </w:p>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jc w:val="center"/>
        <w:ind w:start="360"/>
        <w:spacing w:before="300" w:after="300"/>
      </w:pPr>
      <w:r>
        <w:rPr>
          <w:b/>
        </w:rPr>
        <w:t>CHAPTER</w:t>
        <w:t xml:space="preserve"> </w:t>
        <w:t>10</w:t>
      </w:r>
    </w:p>
    <w:p>
      <w:pPr>
        <w:jc w:val="center"/>
        <w:ind w:start="360"/>
        <w:spacing w:before="300" w:after="300"/>
      </w:pPr>
      <w:r>
        <w:rPr>
          <w:b/>
        </w:rPr>
        <w:t xml:space="preserve">SALE AND OTHER DISPOSITIONS OF CORPORATE ASSETS</w:t>
      </w:r>
    </w:p>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13-B. MAINE NONPROFIT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13-B. MAINE NONPROFIT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MAINE NONPROFIT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