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Title may be known and cited as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2003, c. 344,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