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Revocation of foreign corporation's authority to carry on affairs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694, §289 (AMD). PL 1979, c. 127, §103 (AMD). PL 1979, c. 541, §A135 (AMD). PL 1989, c. 501, §L41 (AMD). PL 1993, c. 316, §42 (AMD). PL 1999, c. 547, §B36 (AMD). PL 1999, c. 547, §B80 (AFF). PL 2003, c. 344, §B20 (AMD). PL 2003, c. 631,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 Revocation of foreign corporation's authority to carry on affairs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Revocation of foreign corporation's authority to carry on affairs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§1210. REVOCATION OF FOREIGN CORPORATION'S AUTHORITY TO CARRY ON AFFAIRS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