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1434</w:t>
        <w:t xml:space="preserve">.  </w:t>
      </w:r>
      <w:r>
        <w:rPr>
          <w:b/>
        </w:rPr>
        <w:t xml:space="preserve">Discretion of court to grant relief other than dissolution</w:t>
      </w:r>
    </w:p>
    <w:p>
      <w:pPr>
        <w:jc w:val="both"/>
        <w:spacing w:before="100" w:after="0"/>
        <w:ind w:start="360"/>
        <w:ind w:firstLine="360"/>
      </w:pPr>
      <w:r>
        <w:rPr>
          <w:b/>
        </w:rPr>
        <w:t>1</w:t>
        <w:t xml:space="preserve">.  </w:t>
      </w:r>
      <w:r>
        <w:rPr>
          <w:b/>
        </w:rPr>
        <w:t xml:space="preserve">Intervention by shareholder.</w:t>
        <w:t xml:space="preserve"> </w:t>
      </w:r>
      <w:r>
        <w:t xml:space="preserve"> </w:t>
      </w:r>
      <w:r>
        <w:t xml:space="preserve">Any shareholder of a corporation may intervene in an action brought by another shareholder under </w:t>
      </w:r>
      <w:r>
        <w:t>section 1430, subsection 2</w:t>
      </w:r>
      <w:r>
        <w:t xml:space="preserve"> to dissolve the corporation in order to seek relief other than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Motion of court.</w:t>
        <w:t xml:space="preserve"> </w:t>
      </w:r>
      <w:r>
        <w:t xml:space="preserve"> </w:t>
      </w:r>
      <w:r>
        <w:t xml:space="preserve">On the application of a plaintiff or any other shareholder or on the court's own motion in any action filed by a shareholder to dissolve a corporation on any of the grounds enumerated in </w:t>
      </w:r>
      <w:r>
        <w:t>section 1430, subsection 2</w:t>
      </w:r>
      <w:r>
        <w:t xml:space="preserve">, or on the court's own motion in any other action to dissolve a corporation, the court may make an order or grant relief, other than dissolution, that in its discretion it considers appropriate, including, without limitation, an order:</w:t>
      </w:r>
    </w:p>
    <w:p>
      <w:pPr>
        <w:jc w:val="both"/>
        <w:spacing w:before="100" w:after="0"/>
        <w:ind w:start="720"/>
      </w:pPr>
      <w:r>
        <w:rPr/>
        <w:t>A</w:t>
        <w:t xml:space="preserve">.  </w:t>
      </w:r>
      <w:r>
        <w:rPr/>
      </w:r>
      <w:r>
        <w:t xml:space="preserve">Providing for the purchase at their fair value of shares of any shareholder either by the corporation or by other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Providing for the sale of all the property and franchises of the corporation to a single purchaser, who succeeds to all the rights and privileges of the corporation and may reorganize the same under the direction of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Directing or prohibiting any act of the corporation or of shareholders, directors, officers or other persons party to the action;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Canceling or altering any provision contained in the articles of incorporation, in any amendment to the articles of incorporation or in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Appointing a person who is qualified under the laws of this State to act as a receiver and who has no close personal, business or financial relationship to the members of any contending faction within the corporation to act as an additional director, either in all matters or in those matters the court directs, and to hold office as a director for any period the court orders, but not longer than 2 years.  The person must be paid by the corporation compensation as ordered by the court and may be required to post security for the faithful performance of the director's duties in an amount and with any sureties the court orders;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Canceling, altering or enjoining any resolution or other act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Protection of interests.</w:t>
        <w:t xml:space="preserve"> </w:t>
      </w:r>
      <w:r>
        <w:t xml:space="preserve"> </w:t>
      </w:r>
      <w:r>
        <w:t xml:space="preserve">Pursuant to this section, the court may grant relief other than dissolution as an alternative to a decree of dissolution or whenever the circumstances of the case are such that the other relief, but not dissolution, would be appropriate, and the other relief should be granted when that relief would furnish greater protection of the interests of creditors and shareholders than would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§1434. Discretion of court to grant relief other than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§1434. Discretion of court to grant relief other than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§1434. DISCRETION OF COURT TO GRANT RELIEF OTHER THAN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