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Registered office and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Registered office and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§1507. REGISTERED OFFICE AND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