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Organization of corporation</w:t>
      </w:r>
    </w:p>
    <w:p>
      <w:pPr>
        <w:jc w:val="both"/>
        <w:spacing w:before="100" w:after="100"/>
        <w:ind w:start="360"/>
        <w:ind w:firstLine="360"/>
      </w:pPr>
      <w:r>
        <w:rPr>
          <w:b/>
        </w:rPr>
        <w:t>1</w:t>
        <w:t xml:space="preserve">.  </w:t>
      </w:r>
      <w:r>
        <w:rPr>
          <w:b/>
        </w:rPr>
        <w:t xml:space="preserve">Organizational meeting.</w:t>
        <w:t xml:space="preserve"> </w:t>
      </w:r>
      <w:r>
        <w:t xml:space="preserve"> </w:t>
      </w:r>
      <w:r>
        <w:t xml:space="preserve">An organizational meeting must be held before or after incorporation in accordance with this subsection.</w:t>
      </w:r>
    </w:p>
    <w:p>
      <w:pPr>
        <w:jc w:val="both"/>
        <w:spacing w:before="100" w:after="0"/>
        <w:ind w:start="720"/>
      </w:pPr>
      <w:r>
        <w:rPr/>
        <w:t>A</w:t>
        <w:t xml:space="preserve">.  </w:t>
      </w:r>
      <w:r>
        <w:rPr/>
      </w:r>
      <w:r>
        <w:t xml:space="preserve">If initial directors are named in the articles of incorporation, the initial directors shall hold an organizational meeting, at the call of a majority of the directors, to complete the organization of the corporation by appointing officers, adopting bylaws and carrying on any other business brought before the meeting.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initial directors are not named in the articles of incorporation, the incorporator or incorporators shall hold an organizational meeting, at the call of a majority of the incorporators:</w:t>
      </w:r>
    </w:p>
    <w:p>
      <w:pPr>
        <w:jc w:val="both"/>
        <w:spacing w:before="100" w:after="0"/>
        <w:ind w:start="1080"/>
      </w:pPr>
      <w:r>
        <w:rPr/>
        <w:t>(</w:t>
        <w:t>1</w:t>
        <w:t xml:space="preserve">)  </w:t>
      </w:r>
      <w:r>
        <w:rPr/>
      </w:r>
      <w:r>
        <w:t xml:space="preserve">To elect directors and complete the organization of the corporation; or</w:t>
      </w:r>
    </w:p>
    <w:p>
      <w:pPr>
        <w:jc w:val="both"/>
        <w:spacing w:before="100" w:after="0"/>
        <w:ind w:start="1080"/>
      </w:pPr>
      <w:r>
        <w:rPr/>
        <w:t>(</w:t>
        <w:t>2</w:t>
        <w:t xml:space="preserve">)  </w:t>
      </w:r>
      <w:r>
        <w:rPr/>
      </w:r>
      <w:r>
        <w:t xml:space="preserve">To elect a board of directors who shall complete the organization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Action permitted without organizational meeting.</w:t>
        <w:t xml:space="preserve"> </w:t>
      </w:r>
      <w:r>
        <w:t xml:space="preserve"> </w:t>
      </w:r>
      <w:r>
        <w:t xml:space="preserve">Action required or permitted by this section to be taken by incorporators at an organizational meeting may be taken without a meeting if the action taken is evidenced by one or more written consents describing the action taken and signed by each incorporator.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Location of organizational meeting.</w:t>
        <w:t xml:space="preserve"> </w:t>
      </w:r>
      <w:r>
        <w:t xml:space="preserve"> </w:t>
      </w:r>
      <w:r>
        <w:t xml:space="preserve">An organizational meeting may be held in or out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 Organization of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Organization of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§205. ORGANIZATION OF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