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Remote participation in annual and special meetings</w:t>
      </w:r>
    </w:p>
    <w:p>
      <w:pPr>
        <w:jc w:val="both"/>
        <w:spacing w:before="100" w:after="0"/>
        <w:ind w:start="360"/>
        <w:ind w:firstLine="360"/>
      </w:pPr>
      <w:r>
        <w:rPr>
          <w:b/>
        </w:rPr>
        <w:t>1</w:t>
        <w:t xml:space="preserve">.  </w:t>
      </w:r>
      <w:r>
        <w:rPr>
          <w:b/>
        </w:rPr>
        <w:t xml:space="preserve">Participation by means of remote communication.</w:t>
        <w:t xml:space="preserve"> </w:t>
      </w:r>
      <w:r>
        <w:t xml:space="preserve"> </w:t>
      </w:r>
      <w:r>
        <w:t xml:space="preserve">A meeting of shareholders may be held by means of remote communication and shareholders of any class or series may participate in any meeting of shareholders by means of remote communication to the extent the board of directors authorizes participation for the class or series.  Participation by means of remote communication is subject to guidelines and procedures adopted by the board of directors and must be in conformity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w:pPr>
        <w:jc w:val="both"/>
        <w:spacing w:before="100" w:after="100"/>
        <w:ind w:start="360"/>
        <w:ind w:firstLine="360"/>
      </w:pPr>
      <w:r>
        <w:rPr>
          <w:b/>
        </w:rPr>
        <w:t>2</w:t>
        <w:t xml:space="preserve">.  </w:t>
      </w:r>
      <w:r>
        <w:rPr>
          <w:b/>
        </w:rPr>
        <w:t xml:space="preserve">Shareholder presence and voting.</w:t>
        <w:t xml:space="preserve"> </w:t>
      </w:r>
      <w:r>
        <w:t xml:space="preserve"> </w:t>
      </w:r>
      <w:r>
        <w:t xml:space="preserve">Shareholders participating in a shareholders' meeting by means of remote communication are deemed present and may vote at the meeting if the corporation has implemented reasonable measures:</w:t>
      </w:r>
    </w:p>
    <w:p>
      <w:pPr>
        <w:jc w:val="both"/>
        <w:spacing w:before="100" w:after="0"/>
        <w:ind w:start="720"/>
      </w:pPr>
      <w:r>
        <w:rPr/>
        <w:t>A</w:t>
        <w:t xml:space="preserve">.  </w:t>
      </w:r>
      <w:r>
        <w:rPr/>
      </w:r>
      <w:r>
        <w:t xml:space="preserve">To verify that each person participating remotely is a shareholder or holder of a proxy of a shareholder;</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B</w:t>
        <w:t xml:space="preserve">.  </w:t>
      </w:r>
      <w:r>
        <w:rPr/>
      </w:r>
      <w:r>
        <w:t xml:space="preserve">To provide the shareholders or holders of a proxy of a shareholder a reasonable opportunity to participate in the meeting and to vote on matters submitted to the shareholders or holders of a proxy of a shareholder, including an opportunity to communicate and to read or hear the proceedings of the meeting, substantially concurrently with the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C</w:t>
        <w:t xml:space="preserve">.  </w:t>
      </w:r>
      <w:r>
        <w:rPr/>
      </w:r>
      <w:r>
        <w:t xml:space="preserve">To maintain a record of the presence of and a vote or any other action taken by a shareholder or holder of a proxy of a shareholder who has joined by means of remote communication a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2021, c. 188,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§26 (NEW). PL 2021, c. 188,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Remote participation in annual and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Remote participation in annual and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§709. REMOTE PARTICIPATION IN ANNUAL AND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