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Determination and authorization of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Determination and authorization of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§856. DETERMINATION AND AUTHORIZATION OF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