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Nonprofit conversion</w:t>
      </w:r>
    </w:p>
    <w:p>
      <w:pPr>
        <w:jc w:val="both"/>
        <w:spacing w:before="100" w:after="0"/>
        <w:ind w:start="360"/>
        <w:ind w:firstLine="360"/>
      </w:pPr>
      <w:r>
        <w:rPr>
          <w:b/>
        </w:rPr>
        <w:t>1</w:t>
        <w:t xml:space="preserve">.  </w:t>
      </w:r>
      <w:r>
        <w:rPr>
          <w:b/>
        </w:rPr>
        <w:t xml:space="preserve">Domestic nonprofit corporation; nonprofit conversion plan.</w:t>
        <w:t xml:space="preserve"> </w:t>
      </w:r>
      <w:r>
        <w:t xml:space="preserve"> </w:t>
      </w:r>
      <w:r>
        <w:t xml:space="preserve">A domestic business corporation may become a domestic nonprofit corporation pursuant to a plan of nonprofit conversion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nonprofit corporation; nonprofit conversion plan.</w:t>
        <w:t xml:space="preserve"> </w:t>
      </w:r>
      <w:r>
        <w:t xml:space="preserve"> </w:t>
      </w:r>
      <w:r>
        <w:t xml:space="preserve">A domestic business corporation may become a foreign nonprofit corporation if the nonprofit conversion is permitted by the laws of the foreign jurisdiction.  Regardless of whether the laws of the foreign jurisdiction require the adoption of a plan of nonprofit conversion, the foreign nonprofit conversion must be approved by the adoption by the domestic business corporation of a plan of nonprofit conversion in the manner provided in this subchapter.  The laws of the foreign jurisdiction govern the effect of the foreign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Nonprofit conversion plan.</w:t>
        <w:t xml:space="preserve"> </w:t>
      </w:r>
      <w:r>
        <w:t xml:space="preserve"> </w:t>
      </w:r>
      <w:r>
        <w:t xml:space="preserve">A plan of nonprofit conversion pursuant to </w:t>
      </w:r>
      <w:r>
        <w:t>subsection 1</w:t>
      </w:r>
      <w:r>
        <w:t xml:space="preserve"> or </w:t>
      </w:r>
      <w:r>
        <w:t>2</w:t>
      </w:r>
      <w:r>
        <w:t xml:space="preserve"> must include:</w:t>
      </w:r>
    </w:p>
    <w:p>
      <w:pPr>
        <w:jc w:val="both"/>
        <w:spacing w:before="100" w:after="0"/>
        <w:ind w:start="720"/>
      </w:pPr>
      <w:r>
        <w:rPr/>
        <w:t>A</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manner and basis of reclassifying the shares of the corporation following its conversion into memberships, if any, or securities, obligations, rights to acquire memberships or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desired amendments to the articles of incorporation of the corporation following its conversion;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domestic business corporation is to be converted to a foreign nonprofit corporation, a statement naming the jurisdiction in which the corporation will be incorporated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Amendment provision.</w:t>
        <w:t xml:space="preserve"> </w:t>
      </w:r>
      <w:r>
        <w:t xml:space="preserve"> </w:t>
      </w:r>
      <w:r>
        <w:t xml:space="preserve">A plan of nonprofit conversion under this section may also include a provision that the plan may be amended prior to the filing of articles of nonprofit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memberships or securities, obligations, rights to acquire memberships or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as they will be in effect immediately following the conversion, except for changes permitted by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domestic business corporation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§42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nonprofit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§§B79,80 (AMD). PL 2011, c. 274,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§931.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