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STOCK AND STOCKHOLDERS</w:t>
      </w:r>
    </w:p>
    <w:p>
      <w:pPr>
        <w:jc w:val="center"/>
        <w:ind w:start="360"/>
        <w:spacing w:before="300" w:after="300"/>
      </w:pPr>
      <w:r>
        <w:rPr>
          <w:b/>
        </w:rPr>
        <w:t>SUBCHAPTER</w:t>
        <w:t xml:space="preserve"> </w:t>
        <w:t>1</w:t>
      </w:r>
    </w:p>
    <w:p>
      <w:pPr>
        <w:jc w:val="center"/>
        <w:ind w:start="360"/>
        <w:spacing w:before="300" w:after="300"/>
      </w:pPr>
      <w:r>
        <w:rPr>
          <w:b/>
        </w:rPr>
        <w:t xml:space="preserve">CAPITAL STOCK</w:t>
      </w:r>
    </w:p>
    <w:p>
      <w:pPr>
        <w:jc w:val="both"/>
        <w:spacing w:before="100" w:after="100"/>
        <w:ind w:start="1080" w:hanging="720"/>
      </w:pPr>
      <w:r>
        <w:rPr>
          <w:b/>
        </w:rPr>
        <w:t>§</w:t>
        <w:t>421</w:t>
        <w:t xml:space="preserve">.  </w:t>
      </w:r>
      <w:r>
        <w:rPr>
          <w:b/>
        </w:rPr>
        <w:t xml:space="preserve">Issuance of certificates of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422</w:t>
        <w:t xml:space="preserve">.  </w:t>
      </w:r>
      <w:r>
        <w:rPr>
          <w:b/>
        </w:rPr>
        <w:t xml:space="preserve">Kinds of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423</w:t>
        <w:t xml:space="preserve">.  </w:t>
      </w:r>
      <w:r>
        <w:rPr>
          <w:b/>
        </w:rPr>
        <w:t xml:space="preserve">Issue of stock for property and services; rights or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424</w:t>
        <w:t xml:space="preserve">.  </w:t>
      </w:r>
      <w:r>
        <w:rPr>
          <w:b/>
        </w:rPr>
        <w:t xml:space="preserve">Issue of nonpar stock consideration; division into capital and surplus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425</w:t>
        <w:t xml:space="preserve">.  </w:t>
      </w:r>
      <w:r>
        <w:rPr>
          <w:b/>
        </w:rPr>
        <w:t xml:space="preserve">Preferred stock retired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center"/>
        <w:ind w:start="360"/>
        <w:spacing w:before="300" w:after="300"/>
      </w:pPr>
      <w:r>
        <w:rPr>
          <w:b/>
        </w:rPr>
        <w:t>SUBCHAPTER</w:t>
        <w:t xml:space="preserve"> </w:t>
        <w:t>2</w:t>
      </w:r>
    </w:p>
    <w:p>
      <w:pPr>
        <w:jc w:val="center"/>
        <w:ind w:start="360"/>
        <w:spacing w:before="300" w:after="300"/>
      </w:pPr>
      <w:r>
        <w:rPr>
          <w:b/>
        </w:rPr>
        <w:t xml:space="preserve">LIABILITY OF STOCKHOLDERS</w:t>
      </w:r>
    </w:p>
    <w:p>
      <w:pPr>
        <w:jc w:val="both"/>
        <w:spacing w:before="100" w:after="100"/>
        <w:ind w:start="1080" w:hanging="720"/>
      </w:pPr>
      <w:r>
        <w:rPr>
          <w:b/>
        </w:rPr>
        <w:t>§</w:t>
        <w:t>451</w:t>
        <w:t xml:space="preserve">.  </w:t>
      </w:r>
      <w:r>
        <w:rPr>
          <w:b/>
        </w:rPr>
        <w:t xml:space="preserve">Personal representatives not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452</w:t>
        <w:t xml:space="preserve">.  </w:t>
      </w:r>
      <w:r>
        <w:rPr>
          <w:b/>
        </w:rPr>
        <w:t xml:space="preserve">Pledgee of stock not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453</w:t>
        <w:t xml:space="preserve">.  </w:t>
      </w:r>
      <w:r>
        <w:rPr>
          <w:b/>
        </w:rPr>
        <w:t xml:space="preserve">Liability limited by amount of stock;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454</w:t>
        <w:t xml:space="preserve">.  </w:t>
      </w:r>
      <w:r>
        <w:rPr>
          <w:b/>
        </w:rPr>
        <w:t xml:space="preserve">Capital stock subscribed is for security of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455</w:t>
        <w:t xml:space="preserve">.  </w:t>
      </w:r>
      <w:r>
        <w:rPr>
          <w:b/>
        </w:rPr>
        <w:t xml:space="preserve">Rights of judgment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456</w:t>
        <w:t xml:space="preserve">.  </w:t>
      </w:r>
      <w:r>
        <w:rPr>
          <w:b/>
        </w:rPr>
        <w:t xml:space="preserve">Collection of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457</w:t>
        <w:t xml:space="preserve">.  </w:t>
      </w:r>
      <w:r>
        <w:rPr>
          <w:b/>
        </w:rPr>
        <w:t xml:space="preserve">Defenses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458</w:t>
        <w:t xml:space="preserve">.  </w:t>
      </w:r>
      <w:r>
        <w:rPr>
          <w:b/>
        </w:rPr>
        <w:t xml:space="preserve">Reimbursement from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 STOCK AND STOCKHOLDERS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STOCK AND STOCKHOLDERS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13. STOCK AND STOCKHOLDERS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