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§1263. Acceptance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Acceptance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§1263. ACCEPTANCE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