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w:t>
        <w:t xml:space="preserve">.  </w:t>
      </w:r>
      <w:r>
        <w:rPr>
          <w:b/>
        </w:rPr>
        <w:t xml:space="preserve">Maine State Cemetery Preservation Commission</w:t>
      </w:r>
    </w:p>
    <w:p>
      <w:pPr>
        <w:jc w:val="both"/>
        <w:spacing w:before="100" w:after="100"/>
        <w:ind w:start="360"/>
        <w:ind w:firstLine="360"/>
      </w:pPr>
      <w:r>
        <w:rPr/>
      </w:r>
      <w:r>
        <w:rPr/>
      </w:r>
      <w:r>
        <w:t xml:space="preserve">The Maine State Cemetery Preservation Commission, established by </w:t>
      </w:r>
      <w:r>
        <w:t>Title 5, section 12004‑J, subsection 21</w:t>
      </w:r>
      <w:r>
        <w:t xml:space="preserve"> and referred to in this section as "the commission," is an independent commission created to provide advice and education to local units of government and members of the public on preserving cemeteries and burying grounds.</w:t>
      </w:r>
      <w:r>
        <w:t xml:space="preserve">  </w:t>
      </w:r>
      <w:r xmlns:wp="http://schemas.openxmlformats.org/drawingml/2010/wordprocessingDrawing" xmlns:w15="http://schemas.microsoft.com/office/word/2012/wordml">
        <w:rPr>
          <w:rFonts w:ascii="Arial" w:hAnsi="Arial" w:cs="Arial"/>
          <w:sz w:val="22"/>
          <w:szCs w:val="22"/>
        </w:rPr>
        <w:t xml:space="preserve">[PL 2023, c. 677, §3 (AMD).]</w:t>
      </w:r>
    </w:p>
    <w:p>
      <w:pPr>
        <w:jc w:val="both"/>
        <w:spacing w:before="100" w:after="100"/>
        <w:ind w:start="360"/>
        <w:ind w:firstLine="360"/>
      </w:pPr>
      <w:r>
        <w:rPr>
          <w:b/>
        </w:rPr>
        <w:t>1</w:t>
        <w:t xml:space="preserve">.  </w:t>
      </w:r>
      <w:r>
        <w:rPr>
          <w:b/>
        </w:rPr>
        <w:t xml:space="preserve">Members.</w:t>
        <w:t xml:space="preserve"> </w:t>
      </w:r>
      <w:r>
        <w:t xml:space="preserve"> </w:t>
      </w:r>
      <w:r>
        <w:t xml:space="preserve">The commission has the following 10 members:</w:t>
      </w:r>
    </w:p>
    <w:p>
      <w:pPr>
        <w:jc w:val="both"/>
        <w:spacing w:before="100" w:after="0"/>
        <w:ind w:start="720"/>
      </w:pPr>
      <w:r>
        <w:rPr/>
        <w:t>A</w:t>
        <w:t xml:space="preserve">.  </w:t>
      </w:r>
      <w:r>
        <w:rPr/>
      </w:r>
      <w:r>
        <w:t xml:space="preserve">Two members representing a statewide association dedicated to the preservation of neglected cemeteries,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B</w:t>
        <w:t xml:space="preserve">.  </w:t>
      </w:r>
      <w:r>
        <w:rPr/>
      </w:r>
      <w:r>
        <w:t xml:space="preserve">Two members representing a statewide association of cemetery directors and supervisors,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C</w:t>
        <w:t xml:space="preserve">.  </w:t>
      </w:r>
      <w:r>
        <w:rPr/>
      </w:r>
      <w:r>
        <w:t xml:space="preserve">One member representing a statewide association representing municipalities,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D</w:t>
        <w:t xml:space="preserve">.  </w:t>
      </w:r>
      <w:r>
        <w:rPr/>
      </w:r>
      <w:r>
        <w:t xml:space="preserve">One member representing a statewide association of town clerks,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E</w:t>
        <w:t xml:space="preserve">.  </w:t>
      </w:r>
      <w:r>
        <w:rPr/>
      </w:r>
      <w:r>
        <w:t xml:space="preserve">One member representing a statewide association of funeral directors,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F</w:t>
        <w:t xml:space="preserve">.  </w:t>
      </w:r>
      <w:r>
        <w:rPr/>
      </w:r>
      <w:r>
        <w:t xml:space="preserve">The Director of the Maine Bureau of Veterans' Services within the Department of Defense, Veterans and Emergency Management,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G</w:t>
        <w:t xml:space="preserve">.  </w:t>
      </w:r>
      <w:r>
        <w:rPr/>
      </w:r>
      <w:r>
        <w:t xml:space="preserve">One member representing a statewide association of real estate brokers, appointed by its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H</w:t>
        <w:t xml:space="preserve">.  </w:t>
      </w:r>
      <w:r>
        <w:rPr/>
      </w:r>
      <w:r>
        <w:t xml:space="preserve">One member representing a statewide historical society,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0"/>
        <w:ind w:start="360"/>
        <w:ind w:firstLine="360"/>
      </w:pPr>
      <w:r>
        <w:rPr>
          <w:b/>
        </w:rPr>
        <w:t>2</w:t>
        <w:t xml:space="preserve">.  </w:t>
      </w:r>
      <w:r>
        <w:rPr>
          <w:b/>
        </w:rPr>
        <w:t xml:space="preserve">Optional member.</w:t>
        <w:t xml:space="preserve"> </w:t>
      </w:r>
      <w:r>
        <w:t xml:space="preserve"> </w:t>
      </w:r>
      <w:r>
        <w:t xml:space="preserve">The tribal governments of the Mi'kmaq Nation, the Houlton Band of Maliseet Indians, the Passamaquoddy Tribe at Motahkomikuk, the Passamaquoddy Tribe at Sipayik and the Penobscot Nation may jointly appoint as a member of the commission an individual who is a member of a federally recognized Indian nation, tribe or band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Advise and educate municipalities and property owners about the existence of burying grounds and cemeteries and the laws applicable to burying grounds and cemeteries;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B</w:t>
        <w:t xml:space="preserve">.  </w:t>
      </w:r>
      <w:r>
        <w:rPr/>
      </w:r>
      <w:r>
        <w:t xml:space="preserve">Advise and educate municipalities, property owners and owners of burying grounds and cemeteries on the proper care and preservation of graves, gravestones, walls and fences in and around burying grounds and cemeteries;</w:t>
      </w:r>
      <w:r>
        <w:t xml:space="preserve">  </w:t>
      </w:r>
      <w:r xmlns:wp="http://schemas.openxmlformats.org/drawingml/2010/wordprocessingDrawing" xmlns:w15="http://schemas.microsoft.com/office/word/2012/wordml">
        <w:rPr>
          <w:rFonts w:ascii="Arial" w:hAnsi="Arial" w:cs="Arial"/>
          <w:sz w:val="22"/>
          <w:szCs w:val="22"/>
        </w:rPr>
        <w:t xml:space="preserve">[PL 2023, c. 677, §3 (AMD).]</w:t>
      </w:r>
    </w:p>
    <w:p>
      <w:pPr>
        <w:jc w:val="both"/>
        <w:spacing w:before="100" w:after="0"/>
        <w:ind w:start="720"/>
      </w:pPr>
      <w:r>
        <w:rPr/>
        <w:t>C</w:t>
        <w:t xml:space="preserve">.  </w:t>
      </w:r>
      <w:r>
        <w:rPr/>
      </w:r>
      <w:r>
        <w:t xml:space="preserve">Review statutes applicable to burying grounds and cemeteries and provide information to the Legislature on recommended changes;</w:t>
      </w:r>
      <w:r>
        <w:t xml:space="preserve">  </w:t>
      </w:r>
      <w:r xmlns:wp="http://schemas.openxmlformats.org/drawingml/2010/wordprocessingDrawing" xmlns:w15="http://schemas.microsoft.com/office/word/2012/wordml">
        <w:rPr>
          <w:rFonts w:ascii="Arial" w:hAnsi="Arial" w:cs="Arial"/>
          <w:sz w:val="22"/>
          <w:szCs w:val="22"/>
        </w:rPr>
        <w:t xml:space="preserve">[PL 2023, c. 677, §3 (AMD).]</w:t>
      </w:r>
    </w:p>
    <w:p>
      <w:pPr>
        <w:jc w:val="both"/>
        <w:spacing w:before="100" w:after="0"/>
        <w:ind w:start="720"/>
      </w:pPr>
      <w:r>
        <w:rPr/>
        <w:t>D</w:t>
        <w:t xml:space="preserve">.  </w:t>
      </w:r>
      <w:r>
        <w:rPr/>
      </w:r>
      <w:r>
        <w:t xml:space="preserve">Investigate violations of the laws governing burying grounds and cemeteries reported to the commission.  The commission shall refer information relating to the investigations and recommendations for action on the violations to the appropriate municipal official or enforcement authority;</w:t>
      </w:r>
      <w:r>
        <w:t xml:space="preserve">  </w:t>
      </w:r>
      <w:r xmlns:wp="http://schemas.openxmlformats.org/drawingml/2010/wordprocessingDrawing" xmlns:w15="http://schemas.microsoft.com/office/word/2012/wordml">
        <w:rPr>
          <w:rFonts w:ascii="Arial" w:hAnsi="Arial" w:cs="Arial"/>
          <w:sz w:val="22"/>
          <w:szCs w:val="22"/>
        </w:rPr>
        <w:t xml:space="preserve">[PL 2023, c. 677, §3 (NEW).]</w:t>
      </w:r>
    </w:p>
    <w:p>
      <w:pPr>
        <w:jc w:val="both"/>
        <w:spacing w:before="100" w:after="0"/>
        <w:ind w:start="720"/>
      </w:pPr>
      <w:r>
        <w:rPr/>
        <w:t>E</w:t>
        <w:t xml:space="preserve">.  </w:t>
      </w:r>
      <w:r>
        <w:rPr/>
      </w:r>
      <w:r>
        <w:t xml:space="preserve">Create a page on the State's publicly accessible website that provides information related to the commission's duties and powers; and</w:t>
      </w:r>
      <w:r>
        <w:t xml:space="preserve">  </w:t>
      </w:r>
      <w:r xmlns:wp="http://schemas.openxmlformats.org/drawingml/2010/wordprocessingDrawing" xmlns:w15="http://schemas.microsoft.com/office/word/2012/wordml">
        <w:rPr>
          <w:rFonts w:ascii="Arial" w:hAnsi="Arial" w:cs="Arial"/>
          <w:sz w:val="22"/>
          <w:szCs w:val="22"/>
        </w:rPr>
        <w:t xml:space="preserve">[PL 2023, c. 677, §3 (NEW).]</w:t>
      </w:r>
    </w:p>
    <w:p>
      <w:pPr>
        <w:jc w:val="both"/>
        <w:spacing w:before="100" w:after="0"/>
        <w:ind w:start="720"/>
      </w:pPr>
      <w:r>
        <w:rPr/>
        <w:t>F</w:t>
        <w:t xml:space="preserve">.  </w:t>
      </w:r>
      <w:r>
        <w:rPr/>
      </w:r>
      <w:r>
        <w:t xml:space="preserve">Prepare educational materials, which may include links to websites relating to the laws governing burying grounds and cemeteries, for distribution to municipalities and to officers of associations that have representatives on the commission for distribution to their members.</w:t>
      </w:r>
      <w:r>
        <w:t xml:space="preserve">  </w:t>
      </w:r>
      <w:r xmlns:wp="http://schemas.openxmlformats.org/drawingml/2010/wordprocessingDrawing" xmlns:w15="http://schemas.microsoft.com/office/word/2012/wordml">
        <w:rPr>
          <w:rFonts w:ascii="Arial" w:hAnsi="Arial" w:cs="Arial"/>
          <w:sz w:val="22"/>
          <w:szCs w:val="22"/>
        </w:rPr>
        <w:t xml:space="preserve">[PL 2023, c. 677,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0"/>
        <w:ind w:start="360"/>
        <w:ind w:firstLine="360"/>
      </w:pPr>
      <w:r>
        <w:rPr>
          <w:b/>
        </w:rPr>
        <w:t>4</w:t>
        <w:t xml:space="preserve">.  </w:t>
      </w:r>
      <w:r>
        <w:rPr>
          <w:b/>
        </w:rPr>
        <w:t xml:space="preserve">Bureau's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(RP).]</w:t>
      </w:r>
    </w:p>
    <w:p>
      <w:pPr>
        <w:jc w:val="both"/>
        <w:spacing w:before="100" w:after="0"/>
        <w:ind w:start="360"/>
        <w:ind w:firstLine="360"/>
      </w:pPr>
      <w:r>
        <w:rPr>
          <w:b/>
        </w:rPr>
        <w:t>4-A</w:t>
        <w:t xml:space="preserve">.  </w:t>
      </w:r>
      <w:r>
        <w:rPr>
          <w:b/>
        </w:rPr>
        <w:t xml:space="preserve">Meetings.</w:t>
        <w:t xml:space="preserve"> </w:t>
      </w:r>
      <w:r>
        <w:t xml:space="preserve"> </w:t>
      </w:r>
      <w:r>
        <w:t xml:space="preserve">The commission shall meet not less than 6 times per year at the call of the chair or by request of a majority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5</w:t>
        <w:t xml:space="preserve">.  </w:t>
      </w:r>
      <w:r>
        <w:rPr>
          <w:b/>
        </w:rPr>
        <w:t xml:space="preserve">Bylaws.</w:t>
        <w:t xml:space="preserve"> </w:t>
      </w:r>
      <w:r>
        <w:t xml:space="preserve"> </w:t>
      </w:r>
      <w:r>
        <w:t xml:space="preserve">The commission shall adopt bylaws that provide for matters such as the regulation and management of the affairs of the commission, the terms of office, the method for selecting a chair and the method for filling a vacancy on the commission.  The bylaws may be amended at any time by the affirmative vote of a majority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0"/>
        <w:ind w:start="360"/>
        <w:ind w:firstLine="360"/>
      </w:pPr>
      <w:r>
        <w:rPr>
          <w:b/>
        </w:rPr>
        <w:t>6</w:t>
        <w:t xml:space="preserve">.  </w:t>
      </w:r>
      <w:r>
        <w:rPr>
          <w:b/>
        </w:rPr>
        <w:t xml:space="preserve">Executive director; staff; duties.</w:t>
        <w:t xml:space="preserve"> </w:t>
      </w:r>
      <w:r>
        <w:t xml:space="preserve"> </w:t>
      </w:r>
      <w:r>
        <w:t xml:space="preserve">The commission may select an individual to serve as the executive director of the commission.  The executive director may hire appropriate staff to assist in carrying out the duties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7</w:t>
        <w:t xml:space="preserve">.  </w:t>
      </w:r>
      <w:r>
        <w:rPr>
          <w:b/>
        </w:rPr>
        <w:t xml:space="preserve">Cemetery Preservation Commission Fund.</w:t>
        <w:t xml:space="preserve"> </w:t>
      </w:r>
      <w:r>
        <w:t xml:space="preserve"> </w:t>
      </w:r>
      <w:r>
        <w:t xml:space="preserve">The Cemetery Preservation Commission Fund, referred to in this section as "the fund," is established as a nonlapsing account into which is deposited, on a quarterly basis, $5 of the fee established by the Department of Health and Human Services for a permit to transport and dispose of a dead human body.  The commission may use the money in the fund to carry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8</w:t>
        <w:t xml:space="preserve">.  </w:t>
      </w:r>
      <w:r>
        <w:rPr>
          <w:b/>
        </w:rPr>
        <w:t xml:space="preserve">Budget.</w:t>
        <w:t xml:space="preserve"> </w:t>
      </w:r>
      <w:r>
        <w:t xml:space="preserve"> </w:t>
      </w:r>
      <w:r>
        <w:t xml:space="preserve">The commission shall create a budget on an annual basis that includes its estimate of expenditures and appropriations necessary to enable the commission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9</w:t>
        <w:t xml:space="preserve">.  </w:t>
      </w:r>
      <w:r>
        <w:rPr>
          <w:b/>
        </w:rPr>
        <w:t xml:space="preserve">Funding.</w:t>
        <w:t xml:space="preserve"> </w:t>
      </w:r>
      <w:r>
        <w:t xml:space="preserve"> </w:t>
      </w:r>
      <w:r>
        <w:t xml:space="preserve">The commission is authorized to receive funds from the Federal Government, from a political subdivision of the State or from an individual, foundation or corporation and may expend these funds for purposes that are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10</w:t>
        <w:t xml:space="preserve">.  </w:t>
      </w:r>
      <w:r>
        <w:rPr>
          <w:b/>
        </w:rPr>
        <w:t xml:space="preserve">Report.</w:t>
        <w:t xml:space="preserve"> </w:t>
      </w:r>
      <w:r>
        <w:t xml:space="preserve"> </w:t>
      </w:r>
      <w:r>
        <w:t xml:space="preserve">By December 15th of each year, the commission shall submit a report to the joint standing committee of the Legislature having jurisdiction over state and local government matters.  The report must include the commission's budget from the preceding fiscal year, an accounting of all income received and expenditures made by the commission, details on the work performed by the commission and the number of staff employed by the commission in the preceding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 PL 2023, c. 369, Pt. A, §4 (REV). PL 2023, c. 369, Pt. A, §5 (AFF). PL 2023, c. 677,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§1374. Maine State Cemetery Preservation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 Maine State Cemetery Preservation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§1374. MAINE STATE CEMETERY PRESERVATION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