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w:t>
        <w:t xml:space="preserve">.  </w:t>
      </w:r>
      <w:r>
        <w:rPr>
          <w:b/>
        </w:rPr>
        <w:t xml:space="preserve">Qualification of voters</w:t>
      </w:r>
    </w:p>
    <w:p>
      <w:pPr>
        <w:jc w:val="both"/>
        <w:spacing w:before="100" w:after="100"/>
        <w:ind w:start="360"/>
        <w:ind w:firstLine="360"/>
      </w:pPr>
      <w:r>
        <w:rPr/>
      </w:r>
      <w:r>
        <w:rPr/>
      </w:r>
      <w:r>
        <w:t xml:space="preserve">No person described in </w:t>
      </w:r>
      <w:r>
        <w:t>section 2866</w:t>
      </w:r>
      <w:r>
        <w:t xml:space="preserve"> shall vote in meetings of any territorial parish who is not a contributor to its support.</w:t>
      </w:r>
      <w:r>
        <w:t xml:space="preserve">  </w:t>
      </w:r>
      <w:r xmlns:wp="http://schemas.openxmlformats.org/drawingml/2010/wordprocessingDrawing" xmlns:w15="http://schemas.microsoft.com/office/word/2012/wordml">
        <w:rPr>
          <w:rFonts w:ascii="Arial" w:hAnsi="Arial" w:cs="Arial"/>
          <w:sz w:val="22"/>
          <w:szCs w:val="22"/>
        </w:rPr>
        <w:t xml:space="preserve">[PL 1977, c. 255,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§2906. Qualification of voters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 Qualification of voters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§2906. QUALIFICATION OF VOTERS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