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Judgment creditor may file request for equitable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§553. Judgment creditor may file request for equitable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Judgment creditor may file request for equitable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§553. JUDGMENT CREDITOR MAY FILE REQUEST FOR EQUITABLE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