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MISCELLANEOUS PROVISIONS RELATING TO FORECLOSURE OF REAL PROPERTY MORTGAGES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jc w:val="center"/>
        <w:ind w:start="360"/>
        <w:spacing w:before="300" w:after="300"/>
      </w:pPr>
      <w:r>
        <w:rPr>
          <w:b/>
        </w:rPr>
        <w:t>SUBCHAPTER</w:t>
        <w:t xml:space="preserve"> </w:t>
        <w:t>2</w:t>
      </w:r>
    </w:p>
    <w:p>
      <w:pPr>
        <w:jc w:val="center"/>
        <w:ind w:start="360"/>
        <w:spacing w:before="300" w:after="300"/>
      </w:pPr>
      <w:r>
        <w:rPr>
          <w:b/>
        </w:rPr>
        <w:t xml:space="preserve">STATE MORTGAGES</w:t>
      </w:r>
    </w:p>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jc w:val="center"/>
        <w:ind w:start="360"/>
        <w:spacing w:before="300" w:after="300"/>
      </w:pPr>
      <w:r>
        <w:rPr>
          <w:b/>
        </w:rPr>
        <w:t>SUBCHAPTER</w:t>
        <w:t xml:space="preserve"> </w:t>
        <w:t>3</w:t>
      </w:r>
    </w:p>
    <w:p>
      <w:pPr>
        <w:jc w:val="center"/>
        <w:ind w:start="360"/>
        <w:spacing w:before="300" w:after="300"/>
      </w:pPr>
      <w:r>
        <w:rPr>
          <w:b/>
        </w:rPr>
        <w:t xml:space="preserve">FORECLOSURE PROCEEDING</w:t>
      </w:r>
    </w:p>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jc w:val="center"/>
        <w:ind w:start="360"/>
        <w:spacing w:before="300" w:after="300"/>
      </w:pPr>
      <w:r>
        <w:rPr>
          <w:b/>
        </w:rPr>
        <w:t>SUBCHAPTER</w:t>
        <w:t xml:space="preserve"> </w:t>
        <w:t>4</w:t>
      </w:r>
    </w:p>
    <w:p>
      <w:pPr>
        <w:jc w:val="center"/>
        <w:ind w:start="360"/>
        <w:spacing w:before="300" w:after="300"/>
      </w:pPr>
      <w:r>
        <w:rPr>
          <w:b/>
        </w:rPr>
        <w:t xml:space="preserve">ACTION FOR POSSESSION</w:t>
      </w:r>
    </w:p>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jc w:val="center"/>
        <w:ind w:start="360"/>
        <w:spacing w:before="300" w:after="300"/>
      </w:pPr>
      <w:r>
        <w:rPr>
          <w:b/>
        </w:rPr>
        <w:t>SUBCHAPTER</w:t>
        <w:t xml:space="preserve"> </w:t>
        <w:t>5</w:t>
      </w:r>
    </w:p>
    <w:p>
      <w:pPr>
        <w:jc w:val="center"/>
        <w:ind w:start="360"/>
        <w:spacing w:before="300" w:after="300"/>
      </w:pPr>
      <w:r>
        <w:rPr>
          <w:b/>
        </w:rPr>
        <w:t xml:space="preserve">REDEMPTION</w:t>
      </w:r>
    </w:p>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jc w:val="center"/>
        <w:ind w:start="360"/>
        <w:spacing w:before="300" w:after="300"/>
      </w:pPr>
      <w:r>
        <w:rPr>
          <w:b/>
        </w:rPr>
        <w:t>SUBCHAPTER</w:t>
        <w:t xml:space="preserve"> </w:t>
        <w:t>6</w:t>
      </w:r>
    </w:p>
    <w:p>
      <w:pPr>
        <w:jc w:val="center"/>
        <w:ind w:start="360"/>
        <w:spacing w:before="300" w:after="300"/>
      </w:pPr>
      <w:r>
        <w:rPr>
          <w:b/>
        </w:rPr>
        <w:t xml:space="preserve">FORECLOSURE PROCEEDINGS BY CIVIL ACTION</w:t>
      </w:r>
    </w:p>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713. MISCELLANEOUS PROVISIONS RELATING TO FORECLOSURE OF REAL PROPERTY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MISCELLANEOUS PROVISIONS RELATING TO FORECLOSURE OF REAL PROPERTY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713. MISCELLANEOUS PROVISIONS RELATING TO FORECLOSURE OF REAL PROPERTY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