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759</w:t>
      </w:r>
    </w:p>
    <w:p>
      <w:pPr>
        <w:jc w:val="center"/>
        <w:ind w:start="360"/>
        <w:spacing w:before="300" w:after="300"/>
      </w:pPr>
      <w:r>
        <w:rPr>
          <w:b/>
        </w:rPr>
        <w:t xml:space="preserve">UNIFORM FOREIGN-COUNTRY MONEY JUDGMENTS RECOGNITION ACT</w:t>
      </w:r>
    </w:p>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759. UNIFORM FOREIGN-COUNTRY MONEY 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759. UNIFORM FOREIGN-COUNTRY MONEY 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759. UNIFORM FOREIGN-COUNTRY MONEY 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