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§1152. SUBMISSION OF ALL DEMANDS; SPECIFIC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