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Release with reservation of rights</w:t>
      </w:r>
    </w:p>
    <w:p>
      <w:pPr>
        <w:jc w:val="both"/>
        <w:spacing w:before="100" w:after="100"/>
        <w:ind w:start="360"/>
        <w:ind w:firstLine="360"/>
      </w:pPr>
      <w:r>
        <w:rPr/>
      </w:r>
      <w:r>
        <w:rPr/>
      </w:r>
      <w:r>
        <w:t xml:space="preserve">Subject to </w:t>
      </w:r>
      <w:r>
        <w:t>section 13</w:t>
      </w:r>
      <w:r>
        <w:t xml:space="preserve">, the obligee's release or discharge of one or more of several obligors, or of one or more of joint, or of joint and several obligors shall not discharge co-obligors, against whom the obligee in writing and as part of the same transaction as the release or discharge, expressly reserves his rights; and in the absence of such a reservation of rights shall discharge co-obligors only to the extent provided in </w:t>
      </w:r>
      <w:r>
        <w:t>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 Release with reservation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Release with reservation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 RELEASE WITH RESERVATION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