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§4 (AMD). PL 1969, c. 315, §§1,2 (AMD). PL 1973, c. 512, §3 (RPR).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