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6015</w:t>
        <w:t xml:space="preserve">.  </w:t>
      </w:r>
      <w:r>
        <w:rPr>
          <w:b/>
        </w:rPr>
        <w:t xml:space="preserve">Notice of rent or mandatory recurring fee increase</w:t>
      </w:r>
    </w:p>
    <w:p>
      <w:pPr>
        <w:jc w:val="both"/>
        <w:spacing w:before="100" w:after="0"/>
        <w:ind w:start="360"/>
        <w:ind w:firstLine="360"/>
      </w:pPr>
      <w:r>
        <w:rPr>
          <w:b/>
        </w:rPr>
        <w:t>1</w:t>
        <w:t xml:space="preserve">.  </w:t>
      </w:r>
      <w:r>
        <w:rPr>
          <w:b/>
        </w:rPr>
        <w:t xml:space="preserve">Increase of rent or mandatory recurring fees generally.</w:t>
        <w:t xml:space="preserve"> </w:t>
      </w:r>
      <w:r>
        <w:t xml:space="preserve"> </w:t>
      </w:r>
      <w:r>
        <w:t xml:space="preserve">Except as provided in </w:t>
      </w:r>
      <w:r>
        <w:t>subsection 2</w:t>
      </w:r>
      <w:r>
        <w:t xml:space="preserve">, rent or mandatory recurring fees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§7 (AMD); PL 2023, c. 594, §13 (AFF).]</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PL 2023, c. 594, §7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§6015. Notice of rent or mandatory recurring fee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§6015. Notice of rent or mandatory recurring fee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§6015. NOTICE OF RENT OR MANDATORY RECURRING FEE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