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6321-B</w:t>
        <w:t xml:space="preserve">.  </w:t>
      </w:r>
      <w:r>
        <w:rPr>
          <w:b/>
        </w:rPr>
        <w:t xml:space="preserve">Expedited final hearing in certain foreclosure cases</w:t>
      </w:r>
    </w:p>
    <w:p>
      <w:pPr>
        <w:jc w:val="both"/>
        <w:spacing w:before="100" w:after="100"/>
        <w:ind w:start="360"/>
        <w:ind w:firstLine="360"/>
      </w:pPr>
      <w:r>
        <w:rPr>
          <w:b/>
        </w:rPr>
        <w:t>1</w:t>
        <w:t xml:space="preserve">.  </w:t>
      </w:r>
      <w:r>
        <w:rPr>
          <w:b/>
        </w:rPr>
        <w:t xml:space="preserve">Request.</w:t>
        <w:t xml:space="preserve"> </w:t>
      </w:r>
      <w:r>
        <w:t xml:space="preserve"> </w:t>
      </w:r>
      <w:r>
        <w:t xml:space="preserve">The court shall schedule an expedited final hearing pursuant to </w:t>
      </w:r>
      <w:r>
        <w:t>section 6322</w:t>
      </w:r>
      <w:r>
        <w:t xml:space="preserve"> if a plaintiff in an action brought pursuant to </w:t>
      </w:r>
      <w:r>
        <w:t>section 6321</w:t>
      </w:r>
      <w:r>
        <w:t xml:space="preserve"> files with the clerk a request for an expedited final hearing on a form prescribed by the Supreme Judicial Court indicating:</w:t>
      </w:r>
    </w:p>
    <w:p>
      <w:pPr>
        <w:jc w:val="both"/>
        <w:spacing w:before="100" w:after="0"/>
        <w:ind w:start="720"/>
      </w:pPr>
      <w:r>
        <w:rPr/>
        <w:t>A</w:t>
        <w:t xml:space="preserve">.  </w:t>
      </w:r>
      <w:r>
        <w:rPr/>
      </w:r>
      <w:r>
        <w:t xml:space="preserve">That mediation conducted pursuant to </w:t>
      </w:r>
      <w:r>
        <w:t>section 6321‑A</w:t>
      </w:r>
      <w:r>
        <w:t xml:space="preserve"> did not result in the settlement or dismissal of the action and that all of the defendants and all of the parties in interest who have appeared in the action have consented to an expedited final hearing pursuant to </w:t>
      </w:r>
      <w:r>
        <w:t>section 6322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That the defendant has not filed an answer to the complaint as provided by the Maine Rules of Civil Procedure and </w:t>
      </w:r>
      <w:r>
        <w:t>section 6321‑A</w:t>
      </w:r>
      <w:r>
        <w:t xml:space="preserve"> and that all of the parties who have filed an answer in the action have consented to an expedited final hearing.</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2</w:t>
        <w:t xml:space="preserve">.  </w:t>
      </w:r>
      <w:r>
        <w:rPr>
          <w:b/>
        </w:rPr>
        <w:t xml:space="preserve">Consent.</w:t>
        <w:t xml:space="preserve"> </w:t>
      </w:r>
      <w:r>
        <w:t xml:space="preserve"> </w:t>
      </w:r>
      <w:r>
        <w:t xml:space="preserve">The request filed under </w:t>
      </w:r>
      <w:r>
        <w:t>subsection 1</w:t>
      </w:r>
      <w:r>
        <w:t xml:space="preserve"> must be accompanied by a consent form, as prescribed by the Supreme Judicial Court, that informs defendants that they may consult with an attorney or a housing counselor before consenting to an expedited hearing.</w:t>
      </w:r>
    </w:p>
    <w:p>
      <w:pPr>
        <w:jc w:val="both"/>
        <w:spacing w:before="100" w:after="0"/>
        <w:ind w:start="720"/>
      </w:pPr>
      <w:r>
        <w:rPr/>
        <w:t>A</w:t>
        <w:t xml:space="preserve">.  </w:t>
      </w:r>
      <w:r>
        <w:rPr/>
      </w:r>
      <w:r>
        <w:t xml:space="preserve">For a request filed under </w:t>
      </w:r>
      <w:r>
        <w:t>subsection 1, paragraph A</w:t>
      </w:r>
      <w:r>
        <w:t xml:space="preserve">, the consent form must be signed by all of the defendants and all of the parties in interest who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For a request filed under </w:t>
      </w:r>
      <w:r>
        <w:t>subsection 1, paragraph B</w:t>
      </w:r>
      <w:r>
        <w:t xml:space="preserve">, the consent form must be signed by all of the parties who have appeared in the action and all of the parties who have filed an answer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0"/>
        <w:ind w:start="360"/>
        <w:ind w:firstLine="360"/>
      </w:pPr>
      <w:r>
        <w:rPr>
          <w:b/>
        </w:rPr>
        <w:t>3</w:t>
        <w:t xml:space="preserve">.  </w:t>
      </w:r>
      <w:r>
        <w:rPr>
          <w:b/>
        </w:rPr>
        <w:t xml:space="preserve">Scheduling.</w:t>
        <w:t xml:space="preserve"> </w:t>
      </w:r>
      <w:r>
        <w:t xml:space="preserve"> </w:t>
      </w:r>
      <w:r>
        <w:t xml:space="preserve">The court, upon receiving a request for an expedited final hearing filed in accordance with </w:t>
      </w:r>
      <w:r>
        <w:t>subsection 1</w:t>
      </w:r>
      <w:r>
        <w:t xml:space="preserve">, shall, as the interests of justice permit, set the expedited final hearing not less than 45 days after the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4</w:t>
        <w:t xml:space="preserve">.  </w:t>
      </w:r>
      <w:r>
        <w:rPr>
          <w:b/>
        </w:rPr>
        <w:t xml:space="preserve">Final hearing.</w:t>
        <w:t xml:space="preserve"> </w:t>
      </w:r>
      <w:r>
        <w:t xml:space="preserve"> </w:t>
      </w:r>
      <w:r>
        <w:t xml:space="preserve">An expedited final hearing held pursuant to this section must be conducted in accordance with </w:t>
      </w:r>
      <w:r>
        <w:t>section 6322</w:t>
      </w:r>
      <w:r>
        <w:t xml:space="preserve"> and this subsection.</w:t>
      </w:r>
    </w:p>
    <w:p>
      <w:pPr>
        <w:jc w:val="both"/>
        <w:spacing w:before="100" w:after="0"/>
        <w:ind w:start="720"/>
      </w:pPr>
      <w:r>
        <w:rPr/>
        <w:t>A</w:t>
        <w:t xml:space="preserve">.  </w:t>
      </w:r>
      <w:r>
        <w:rPr/>
      </w:r>
      <w:r>
        <w:t xml:space="preserve">Notwithstanding that a default may have been entered against the defendant by the clerk pursuant to the Maine Rules of Civil Procedure, Rule 55, the defendant may appear and defend at the expedited final hearing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The burden of proof and legal requirements for entry of a judgment of foreclosure are the same as in other actions pursuant to </w:t>
      </w:r>
      <w:r>
        <w:t>section 6321</w:t>
      </w:r>
      <w:r>
        <w:t xml:space="preserve">, including the requirement that a judgment of foreclosure specify the priority and those amounts, if any, that may be due to the parties in interest that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C</w:t>
        <w:t xml:space="preserve">.  </w:t>
      </w:r>
      <w:r>
        <w:rPr/>
      </w:r>
      <w:r>
        <w:t xml:space="preserve">After the expedited final hearing, the court shall issue a written judgment of foreclosure, dismissal with or without prejudice or judgment for the defendant as expeditiously as the interests of justice permit.</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§6321-B. Expedited final hearing in certain foreclosure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§6321-B. Expedited final hearing in certain foreclosure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§6321-B. EXPEDITED FINAL HEARING IN CERTAIN FORECLOSURE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