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§6354. SCOPE OF INTERPLEADER UNAFFECTED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