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§6751. Joinder of plaintiffs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Joinder of plaintiffs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§6751. JOINDER OF PLAINTIFFS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