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Service of process on vacating office of sheriff</w:t>
      </w:r>
    </w:p>
    <w:p>
      <w:pPr>
        <w:jc w:val="both"/>
        <w:spacing w:before="100" w:after="100"/>
        <w:ind w:start="360"/>
        <w:ind w:firstLine="360"/>
      </w:pPr>
      <w:r>
        <w:rPr/>
      </w:r>
      <w:r>
        <w:rPr/>
      </w:r>
      <w:r>
        <w:t xml:space="preserve">Sheriffs and their deputies have the same authority and their deputies are under the same obligation to serve, execute and return all processes in their hands, when for any cause they cease to hold such office, as before. Official neglects or misdoings of a deputy after his principal is out of office are a breach of such sheriff's bond.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Service of process on vacating office of sheriff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Service of process on vacating office of sheriff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§707. SERVICE OF PROCESS ON VACATING OFFICE OF SHERIFF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