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Rights of entry and action barred in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Rights of entry and action barred in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§801. RIGHTS OF ENTRY AND ACTION BARRED IN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