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514</w:t>
      </w:r>
    </w:p>
    <w:p>
      <w:pPr>
        <w:jc w:val="center"/>
        <w:ind w:start="360"/>
        <w:spacing w:before="300" w:after="300"/>
      </w:pPr>
      <w:r>
        <w:rPr>
          <w:b/>
        </w:rPr>
        <w:t xml:space="preserve">CIVIL REMEDY FOR UNLAWFUL DISCLOSURE OF CONFIDENTIAL RECORDS, INFORMATION</w:t>
      </w:r>
    </w:p>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514. CIVIL REMEDY FOR UNLAWFUL DISCLOSURE OF CONFIDENTIAL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