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1091-A</w:t>
        <w:t xml:space="preserve">.  </w:t>
      </w:r>
      <w:r>
        <w:rPr>
          <w:b/>
        </w:rPr>
        <w:t xml:space="preserve">Failure to report</w:t>
      </w:r>
    </w:p>
    <w:p>
      <w:pPr>
        <w:jc w:val="both"/>
        <w:spacing w:before="100" w:after="100"/>
        <w:ind w:start="360"/>
        <w:ind w:firstLine="360"/>
      </w:pPr>
      <w:r>
        <w:rPr>
          <w:b/>
        </w:rPr>
        <w:t>1</w:t>
        <w:t xml:space="preserve">.  </w:t>
      </w:r>
      <w:r>
        <w:rPr>
          <w:b/>
        </w:rPr>
        <w:t xml:space="preserve">Failure to report after stay of execution.</w:t>
        <w:t xml:space="preserve"> </w:t>
      </w:r>
      <w:r>
        <w:t xml:space="preserve"> </w:t>
      </w:r>
      <w:r>
        <w:t xml:space="preserve">A defendant who has been sentenced but granted a stay of execution to report until a specified date or event and who, in fact, fails to report as ordered is guilty of:</w:t>
      </w:r>
    </w:p>
    <w:p>
      <w:pPr>
        <w:jc w:val="both"/>
        <w:spacing w:before="100" w:after="0"/>
        <w:ind w:start="720"/>
      </w:pPr>
      <w:r>
        <w:rPr/>
        <w:t>A</w:t>
        <w:t xml:space="preserve">.  </w:t>
      </w:r>
      <w:r>
        <w:rPr/>
      </w:r>
      <w:r>
        <w:t xml:space="preserve">A Class E crime if the underlying crime was punishable by a maximum period of imprisonment of less than one year; or</w:t>
      </w:r>
      <w:r>
        <w:t xml:space="preserve">  </w:t>
      </w:r>
      <w:r xmlns:wp="http://schemas.openxmlformats.org/drawingml/2010/wordprocessingDrawing" xmlns:w15="http://schemas.microsoft.com/office/word/2012/wordml">
        <w:rPr>
          <w:rFonts w:ascii="Arial" w:hAnsi="Arial" w:cs="Arial"/>
          <w:sz w:val="22"/>
          <w:szCs w:val="22"/>
        </w:rPr>
        <w:t xml:space="preserve">[PL 1995, c. 456, §1 (NEW).]</w:t>
      </w:r>
    </w:p>
    <w:p>
      <w:pPr>
        <w:jc w:val="both"/>
        <w:spacing w:before="100" w:after="0"/>
        <w:ind w:start="720"/>
      </w:pPr>
      <w:r>
        <w:rPr/>
        <w:t>B</w:t>
        <w:t xml:space="preserve">.  </w:t>
      </w:r>
      <w:r>
        <w:rPr/>
      </w:r>
      <w:r>
        <w:t xml:space="preserve">A Class C crime if the underlying crime was punishable by a maximum period of imprisonment of one year or more.</w:t>
      </w:r>
      <w:r>
        <w:t xml:space="preserve">  </w:t>
      </w:r>
      <w:r xmlns:wp="http://schemas.openxmlformats.org/drawingml/2010/wordprocessingDrawing" xmlns:w15="http://schemas.microsoft.com/office/word/2012/wordml">
        <w:rPr>
          <w:rFonts w:ascii="Arial" w:hAnsi="Arial" w:cs="Arial"/>
          <w:sz w:val="22"/>
          <w:szCs w:val="22"/>
        </w:rPr>
        <w:t xml:space="preserve">[PL 1995, c. 456,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§1 (AMD).]</w:t>
      </w:r>
    </w:p>
    <w:p>
      <w:pPr>
        <w:jc w:val="both"/>
        <w:spacing w:before="100" w:after="0"/>
        <w:ind w:start="360"/>
        <w:ind w:firstLine="360"/>
      </w:pPr>
      <w:r>
        <w:rPr>
          <w:b/>
        </w:rPr>
        <w:t>2</w:t>
        <w:t xml:space="preserve">.  </w:t>
      </w:r>
      <w:r>
        <w:rPr>
          <w:b/>
        </w:rPr>
        <w:t xml:space="preserve">Affirmative defense.</w:t>
        <w:t xml:space="preserve"> </w:t>
      </w:r>
      <w:r>
        <w:t xml:space="preserve"> </w:t>
      </w:r>
      <w:r>
        <w:t xml:space="preserve">It is an affirmative defense to prosecution under </w:t>
      </w:r>
      <w:r>
        <w:t>subsection 1</w:t>
      </w:r>
      <w:r>
        <w:t xml:space="preserve"> that the failure to report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§1 (NEW).]</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456, §1 (NEW). PL 2013, c. 266,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§1091-A. Failure to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§1091-A. Failure to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§1091-A. FAILURE TO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