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Punishment when previous sentence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§1742. PUNISHMENT WHEN PREVIOUS SENTENCE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