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w:t>
        <w:t xml:space="preserve">.  </w:t>
      </w:r>
      <w:r>
        <w:rPr>
          <w:b/>
        </w:rPr>
        <w:t xml:space="preserve">Commitment when motion for sentence is made; proceedings if insane at expiration of term;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§2217. Commitment when motion for sentence is made; proceedings if insane at expiration of term;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 Commitment when motion for sentence is made; proceedings if insane at expiration of term;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§2217. COMMITMENT WHEN MOTION FOR SENTENCE IS MADE; PROCEEDINGS IF INSANE AT EXPIRATION OF TERM;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