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5827</w:t>
        <w:t xml:space="preserve">.  </w:t>
      </w:r>
      <w:r>
        <w:rPr>
          <w:b/>
        </w:rPr>
        <w:t xml:space="preserve">Construction</w:t>
      </w:r>
    </w:p>
    <w:p>
      <w:pPr>
        <w:jc w:val="both"/>
        <w:spacing w:before="100" w:after="100"/>
        <w:ind w:start="360"/>
        <w:ind w:firstLine="360"/>
      </w:pPr>
      <w:r>
        <w:rPr/>
      </w:r>
      <w:r>
        <w:rPr/>
      </w:r>
      <w:r>
        <w:t xml:space="preserve">The provisions of this chapter must be liberally construed to effectuate its remedial purposes.</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