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RECORDS AND OTHER DOCUMENTS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353-A</w:t>
        <w:t xml:space="preserve">.  </w:t>
      </w:r>
      <w:r>
        <w:rPr>
          <w:b/>
        </w:rPr>
        <w:t xml:space="preserve">Contracts and torts on Lord's Day</w:t>
      </w:r>
    </w:p>
    <w:p>
      <w:pPr>
        <w:jc w:val="both"/>
        <w:spacing w:before="100" w:after="100"/>
        <w:ind w:start="360"/>
        <w:ind w:firstLine="360"/>
      </w:pPr>
      <w:r>
        <w:rPr/>
      </w:r>
      <w:r>
        <w:rPr/>
      </w:r>
      <w:r>
        <w:t xml:space="preserve">No deed, contract, receipt or other instrument in writing shall be voidable only because it was made, executed, dated or delivered on the Lord's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w:pPr>
        <w:jc w:val="both"/>
        <w:spacing w:before="100" w:after="100"/>
        <w:ind w:start="360"/>
        <w:ind w:firstLine="360"/>
      </w:pPr>
      <w:r>
        <w:rPr/>
      </w:r>
      <w:r>
        <w:rPr/>
      </w:r>
      <w:r>
        <w:t>Title 17, chapter 105</w:t>
      </w:r>
      <w:r>
        <w:t xml:space="preserve">, relating to the observance of the Lord's Day shall not affect the rights or remedy of either party in any action for a tort or injury suffered on that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§2 (NEW). </w:t>
      </w:r>
    </w:p>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jc w:val="both"/>
        <w:spacing w:before="100" w:after="100"/>
        <w:ind w:start="1080" w:hanging="720"/>
      </w:pPr>
      <w:r>
        <w:rPr>
          <w:b/>
        </w:rPr>
        <w:t>§</w:t>
        <w:t>355</w:t>
        <w:t xml:space="preserve">.  </w:t>
      </w:r>
      <w:r>
        <w:rPr>
          <w:b/>
        </w:rPr>
        <w:t xml:space="preserve">Affidavit of plaintiff as prima facie evidence; exception</w:t>
      </w:r>
    </w:p>
    <w:p>
      <w:pPr>
        <w:jc w:val="both"/>
        <w:spacing w:before="100" w:after="100"/>
        <w:ind w:start="360"/>
        <w:ind w:firstLine="360"/>
      </w:pPr>
      <w:r>
        <w:rPr/>
      </w:r>
      <w:r>
        <w:rPr/>
      </w:r>
      <w:r>
        <w:t xml:space="preserve">In all actions brought on an itemized account annexed to the complaint, including an action brought in small claims court pursuant to </w:t>
      </w:r>
      <w:r>
        <w:t>Title 14, chapter 738</w:t>
      </w:r>
      <w:r>
        <w:t xml:space="preserve">, the affidavit of the plaintiff, made before a notary public using a seal, that the account on which the action is brought is a true statement of the indebtedness existing between the parties to the action with all proper credits given and that the prices or items charged therein are just and reasonable is prima facie evidence of the truth of the statement made in such affidavit and entitles the plaintiff to the judgment unless rebutted by competent and sufficient evidence.  When the plaintiff is a corporation, the affidavit may be made by its president, vice-president, secretary, treasurer or other person authorized by the corporation.  If the plaintiff is a debt buyer within the meaning of the Maine Fair Debt Collection Practices Act, the affidavit must also conform to the requirements of </w:t>
      </w:r>
      <w:r>
        <w:t>Title 32, section 11019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§81 (AMD). PL 1977, c. 696, §364 (AMD). PL 1981, c. 470, §A34 (AMD). PL 2017, c. 216, §1 (AMD). </w:t>
      </w:r>
    </w:p>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5</w:t>
        <w:t xml:space="preserve">.  </w:t>
      </w:r>
      <w:r>
        <w:rPr>
          <w:b/>
        </w:rPr>
        <w:t xml:space="preserve">Applicability.</w:t>
        <w:t xml:space="preserve"> </w:t>
      </w:r>
      <w:r>
        <w:t xml:space="preserve"> </w:t>
      </w:r>
      <w:r>
        <w:t xml:space="preserve">Notwithstanding </w:t>
      </w:r>
      <w:r>
        <w:t>Title 1, section 302</w:t>
      </w:r>
      <w:r>
        <w:t xml:space="preserve">, this section applies to:</w:t>
      </w:r>
    </w:p>
    <w:p>
      <w:pPr>
        <w:jc w:val="both"/>
        <w:spacing w:before="100" w:after="0"/>
        <w:ind w:start="720"/>
      </w:pPr>
      <w:r>
        <w:rPr/>
        <w:t>A</w:t>
        <w:t xml:space="preserve">.  </w:t>
      </w:r>
      <w:r>
        <w:rPr/>
      </w:r>
      <w:r>
        <w:t xml:space="preserve">Cases pending on June 16, 2023; and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w:pPr>
        <w:jc w:val="both"/>
        <w:spacing w:before="100" w:after="0"/>
        <w:ind w:start="720"/>
      </w:pPr>
      <w:r>
        <w:rPr/>
        <w:t>B</w:t>
        <w:t xml:space="preserve">.  </w:t>
      </w:r>
      <w:r>
        <w:rPr/>
      </w:r>
      <w:r>
        <w:t xml:space="preserve">Cases initiated after June 16, 2023, regardless of the date on which conduct described in the forensic interview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PL 2023, c. 646, Pt. D, §1 (AMD). </w:t>
      </w:r>
    </w:p>
    <w:p>
      <w:pPr>
        <w:jc w:val="center"/>
        <w:ind w:start="360"/>
        <w:spacing w:before="300" w:after="300"/>
      </w:pPr>
      <w:r>
        <w:rPr>
          <w:b/>
        </w:rPr>
        <w:t>SUBCHAPTER</w:t>
        <w:t xml:space="preserve"> </w:t>
        <w:t>2</w:t>
      </w:r>
    </w:p>
    <w:p>
      <w:pPr>
        <w:jc w:val="center"/>
        <w:ind w:start="360"/>
        <w:spacing w:before="300" w:after="300"/>
      </w:pPr>
      <w:r>
        <w:rPr>
          <w:b/>
        </w:rPr>
        <w:t xml:space="preserve">JUDICIAL NOTICE</w:t>
      </w:r>
    </w:p>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jc w:val="both"/>
        <w:spacing w:before="100" w:after="100"/>
        <w:ind w:start="1080" w:hanging="720"/>
      </w:pPr>
      <w:r>
        <w:rPr>
          <w:b/>
        </w:rPr>
        <w:t>§</w:t>
        <w:t>402</w:t>
        <w:t xml:space="preserve">.  </w:t>
      </w:r>
      <w:r>
        <w:rPr>
          <w:b/>
        </w:rPr>
        <w:t xml:space="preserve">Common law and statutes</w:t>
      </w:r>
    </w:p>
    <w:p>
      <w:pPr>
        <w:jc w:val="both"/>
        <w:spacing w:before="100" w:after="100"/>
        <w:ind w:start="360"/>
        <w:ind w:firstLine="360"/>
      </w:pPr>
      <w:r>
        <w:rPr/>
      </w:r>
      <w:r>
        <w:rPr/>
      </w:r>
      <w:r>
        <w:t xml:space="preserve">Every court of this State shall take judicial notice of the common law and statutes of every state, territory and other jurisdiction of the United States.</w:t>
      </w:r>
    </w:p>
    <w:p>
      <w:pPr>
        <w:jc w:val="both"/>
        <w:spacing w:before="100" w:after="100"/>
        <w:ind w:start="1080" w:hanging="720"/>
      </w:pPr>
      <w:r>
        <w:rPr>
          <w:b/>
        </w:rPr>
        <w:t>§</w:t>
        <w:t>403</w:t>
        <w:t xml:space="preserve">.  </w:t>
      </w:r>
      <w:r>
        <w:rPr>
          <w:b/>
        </w:rPr>
        <w:t xml:space="preserve">Information for court</w:t>
      </w:r>
    </w:p>
    <w:p>
      <w:pPr>
        <w:jc w:val="both"/>
        <w:spacing w:before="100" w:after="100"/>
        <w:ind w:start="360"/>
        <w:ind w:firstLine="360"/>
      </w:pPr>
      <w:r>
        <w:rPr/>
      </w:r>
      <w:r>
        <w:rPr/>
      </w:r>
      <w:r>
        <w:t xml:space="preserve">The court may inform itself of such laws in such manner as it may deem proper and the court may call upon counsel to aid it in obtaining such information.</w:t>
      </w:r>
    </w:p>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jc w:val="center"/>
        <w:ind w:start="360"/>
        <w:spacing w:before="300" w:after="300"/>
      </w:pPr>
      <w:r>
        <w:rPr>
          <w:b/>
        </w:rPr>
        <w:t>SUBCHAPTER</w:t>
        <w:t xml:space="preserve"> </w:t>
        <w:t>3</w:t>
      </w:r>
    </w:p>
    <w:p>
      <w:pPr>
        <w:jc w:val="center"/>
        <w:ind w:start="360"/>
        <w:spacing w:before="300" w:after="300"/>
      </w:pPr>
      <w:r>
        <w:rPr>
          <w:b/>
        </w:rPr>
        <w:t xml:space="preserve">PUBLIC RECORDS</w:t>
      </w:r>
    </w:p>
    <w:p>
      <w:pPr>
        <w:jc w:val="both"/>
        <w:spacing w:before="100" w:after="100"/>
        <w:ind w:start="1080" w:hanging="720"/>
      </w:pPr>
      <w:r>
        <w:rPr>
          <w:b/>
        </w:rPr>
        <w:t>§</w:t>
        <w:t>451</w:t>
        <w:t xml:space="preserve">.  </w:t>
      </w:r>
      <w:r>
        <w:rPr>
          <w:b/>
        </w:rPr>
        <w:t xml:space="preserve">Court records as evidence</w:t>
      </w:r>
    </w:p>
    <w:p>
      <w:pPr>
        <w:jc w:val="both"/>
        <w:spacing w:before="100" w:after="100"/>
        <w:ind w:start="360"/>
        <w:ind w:firstLine="360"/>
      </w:pPr>
      <w:r>
        <w:rPr/>
      </w:r>
      <w:r>
        <w:rPr/>
      </w:r>
      <w:r>
        <w:t xml:space="preserve">The records and proceedings of any court of the United States or of any state, authenticated by the attestation of the clerk or officer having charge thereof and by the seal of such court, are evidence.</w:t>
      </w:r>
    </w:p>
    <w:p>
      <w:pPr>
        <w:jc w:val="both"/>
        <w:spacing w:before="100" w:after="100"/>
        <w:ind w:start="1080" w:hanging="720"/>
      </w:pPr>
      <w:r>
        <w:rPr>
          <w:b/>
        </w:rPr>
        <w:t>§</w:t>
        <w:t>452</w:t>
        <w:t xml:space="preserve">.  </w:t>
      </w:r>
      <w:r>
        <w:rPr>
          <w:b/>
        </w:rPr>
        <w:t xml:space="preserve">Admissibility; attested copies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§82 (RP). </w:t>
      </w:r>
    </w:p>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jc w:val="both"/>
        <w:spacing w:before="100" w:after="100"/>
        <w:ind w:start="1080" w:hanging="720"/>
      </w:pPr>
      <w:r>
        <w:rPr>
          <w:b/>
        </w:rPr>
        <w:t>§</w:t>
        <w:t>455</w:t>
        <w:t xml:space="preserve">.  </w:t>
      </w:r>
      <w:r>
        <w:rPr>
          <w:b/>
        </w:rPr>
        <w:t xml:space="preserve">Authorization of photostats</w:t>
      </w:r>
    </w:p>
    <w:p>
      <w:pPr>
        <w:jc w:val="both"/>
        <w:spacing w:before="100" w:after="100"/>
        <w:ind w:start="360"/>
        <w:ind w:firstLine="360"/>
      </w:pPr>
      <w:r>
        <w:rPr/>
      </w:r>
      <w:r>
        <w:rPr/>
      </w:r>
      <w:r>
        <w:t xml:space="preserve">Whenever any officer or employee of the State or of any county, city or town is required or authorized by law, or otherwise, to record or copy any document, plat, paper or instrument in writing, he may do such recording or copying by any photostatic, photographic or other mechanical process which produces a clear, accurate and permanent copy or reproduction of the original document, plat, paper or instrument in writing.</w:t>
      </w:r>
    </w:p>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jc w:val="both"/>
        <w:spacing w:before="100" w:after="100"/>
        <w:ind w:start="1080" w:hanging="720"/>
      </w:pPr>
      <w:r>
        <w:rPr>
          <w:b/>
        </w:rPr>
        <w:t>§</w:t>
        <w:t>457</w:t>
        <w:t xml:space="preserve">.  </w:t>
      </w:r>
      <w:r>
        <w:rPr>
          <w:b/>
        </w:rPr>
        <w:t xml:space="preserve">Copies of consular and customhouse records and documents</w:t>
      </w:r>
    </w:p>
    <w:p>
      <w:pPr>
        <w:jc w:val="both"/>
        <w:spacing w:before="100" w:after="100"/>
        <w:ind w:start="360"/>
        <w:ind w:firstLine="360"/>
      </w:pPr>
      <w:r>
        <w:rPr/>
      </w:r>
      <w:r>
        <w:rPr/>
      </w:r>
      <w:r>
        <w:t xml:space="preserve">Copies of papers and documents belonging to, or filed or remaining in the office of any consul, vice-consul or commercial agent of the United States and of official entries in the books or records of such office, when certified under the hand and official seal of the proper consul, vice-consul or commercial agent are evidence. Copies of registers or enrollments of vessels, or of any other customhouse records or documents deposited in the office of the collector of customs, attested by him or his deputy, under seal of office, may be used in evidence and shall have the same effect as the production of the records in court, verified by the recording officer in person.</w:t>
      </w:r>
    </w:p>
    <w:p>
      <w:pPr>
        <w:jc w:val="both"/>
        <w:spacing w:before="100" w:after="100"/>
        <w:ind w:start="1080" w:hanging="720"/>
      </w:pPr>
      <w:r>
        <w:rPr>
          <w:b/>
        </w:rPr>
        <w:t>§</w:t>
        <w:t>458</w:t>
        <w:t xml:space="preserve">.  </w:t>
      </w:r>
      <w:r>
        <w:rPr>
          <w:b/>
        </w:rPr>
        <w:t xml:space="preserve">Copies of deeds of Director of the Bureau of Parks and Lands</w:t>
      </w:r>
    </w:p>
    <w:p>
      <w:pPr>
        <w:jc w:val="both"/>
        <w:spacing w:before="100" w:after="100"/>
        <w:ind w:start="360"/>
        <w:ind w:firstLine="360"/>
      </w:pPr>
      <w:r>
        <w:rPr/>
      </w:r>
      <w:r>
        <w:rPr/>
      </w:r>
      <w:r>
        <w:t xml:space="preserve">A copy from the records in the office of the Director of the Bureau of Parks and Lands of a deed from the State of the land of the State, or of a deed from the State and from the Commonwealth of Massachusetts of the undivided lands of the State and of said Commonwealth, or of a deed from said Commonwealth of the lands of said Commonwealth in Maine, certified by the Director of the Bureau of Parks and Lands or other legal custodian of such records as a true copy thereof, may be filed and recorded in the registry of deeds in the county or registry district where the land lies, with the same effect as if the deed itself had been recorded, whether said deed shall or shall not have been acknowledged by the person making the same. Such record shall have all the force and effect of a record of deeds duly acknowledged, and certified copies thereof from such registry shall be evidence when the original would be.</w:t>
      </w:r>
      <w:r>
        <w:t xml:space="preserve">  </w:t>
      </w:r>
      <w:r xmlns:wp="http://schemas.openxmlformats.org/drawingml/2010/wordprocessingDrawing" xmlns:w15="http://schemas.microsoft.com/office/word/2012/wordml">
        <w:rPr>
          <w:rFonts w:ascii="Arial" w:hAnsi="Arial" w:cs="Arial"/>
          <w:sz w:val="22"/>
          <w:szCs w:val="22"/>
        </w:rPr>
        <w:t xml:space="preserve">[PL 1975, c. 339, §7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§62 (AMD). PL 1975, c. 339, §7 (AMD). PL 1995, c. 502, Pt. E, §30 (AMD). PL 2011, c. 657, Pt. W, §7 (REV). PL 2013, c. 405, Pt. A, §24 (REV). </w:t>
      </w:r>
    </w:p>
    <w:p>
      <w:pPr>
        <w:jc w:val="both"/>
        <w:spacing w:before="100" w:after="100"/>
        <w:ind w:start="1080" w:hanging="720"/>
      </w:pPr>
      <w:r>
        <w:rPr>
          <w:b/>
        </w:rPr>
        <w:t>§</w:t>
        <w:t>459</w:t>
        <w:t xml:space="preserve">.  </w:t>
      </w:r>
      <w:r>
        <w:rPr>
          <w:b/>
        </w:rPr>
        <w:t xml:space="preserve">Adjutant General's certificate as evidence</w:t>
      </w:r>
    </w:p>
    <w:p>
      <w:pPr>
        <w:jc w:val="both"/>
        <w:spacing w:before="100" w:after="100"/>
        <w:ind w:start="360"/>
        <w:ind w:firstLine="360"/>
      </w:pPr>
      <w:r>
        <w:rPr/>
      </w:r>
      <w:r>
        <w:rPr/>
      </w:r>
      <w:r>
        <w:t xml:space="preserve">The certificate of the Adjutant General relating to the enlistment of any person from this State in the United States' service and of all facts pertaining to the situation of such person, to the time of and including his discharge, as found upon the records of his office, are prima facie evidence of the facts so certified in any civil action or proceeding.</w:t>
      </w:r>
    </w:p>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center"/>
        <w:ind w:start="360"/>
        <w:spacing w:before="300" w:after="300"/>
      </w:pPr>
      <w:r>
        <w:rPr>
          <w:b/>
        </w:rPr>
        <w:t>SUBCHAPTER</w:t>
        <w:t xml:space="preserve"> </w:t>
        <w:t>4</w:t>
      </w:r>
    </w:p>
    <w:p>
      <w:pPr>
        <w:jc w:val="center"/>
        <w:ind w:start="360"/>
        <w:spacing w:before="300" w:after="300"/>
      </w:pPr>
      <w:r>
        <w:rPr>
          <w:b/>
        </w:rPr>
        <w:t xml:space="preserve">STATUTES AND LAW</w:t>
      </w:r>
    </w:p>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jc w:val="center"/>
        <w:ind w:start="360"/>
        <w:spacing w:before="300" w:after="300"/>
      </w:pPr>
      <w:r>
        <w:rPr>
          <w:b/>
        </w:rPr>
        <w:t>SUBCHAPTER</w:t>
        <w:t xml:space="preserve"> </w:t>
        <w:t>5</w:t>
      </w:r>
    </w:p>
    <w:p>
      <w:pPr>
        <w:jc w:val="center"/>
        <w:ind w:start="360"/>
        <w:spacing w:before="300" w:after="300"/>
      </w:pPr>
      <w:r>
        <w:rPr>
          <w:b/>
        </w:rPr>
        <w:t xml:space="preserve">DEPOSITIONS</w:t>
      </w:r>
    </w:p>
    <w:p>
      <w:pPr>
        <w:jc w:val="both"/>
        <w:spacing w:before="100" w:after="100"/>
        <w:ind w:start="1080" w:hanging="720"/>
      </w:pPr>
      <w:r>
        <w:rPr>
          <w:b/>
        </w:rPr>
        <w:t>§</w:t>
        <w:t>551</w:t>
        <w:t xml:space="preserve">.  </w:t>
      </w:r>
      <w:r>
        <w:rPr>
          <w:b/>
        </w:rPr>
        <w:t xml:space="preserve">Use of depositions</w:t>
      </w:r>
    </w:p>
    <w:p>
      <w:pPr>
        <w:jc w:val="both"/>
        <w:spacing w:before="100" w:after="100"/>
        <w:ind w:start="360"/>
        <w:ind w:firstLine="360"/>
      </w:pPr>
      <w:r>
        <w:rPr/>
      </w:r>
      <w:r>
        <w:rPr/>
      </w:r>
      <w:r>
        <w:t xml:space="preserve">In trials before probate courts, arbitrators, referees under </w:t>
      </w:r>
      <w:r>
        <w:t>Title 14, chapter 303</w:t>
      </w:r>
      <w:r>
        <w:t xml:space="preserve">, and county commissioners, depositions may, upon order of the tribunal before which the matter is pending and on good cause shown, be taken and used in the manner provided by rule for depositions in the Superior Court. Depositions or affidavits may be taken in applications for pensions, bounties or arrears of pay under any law of the United States.</w:t>
      </w:r>
    </w:p>
    <w:p>
      <w:pPr>
        <w:jc w:val="both"/>
        <w:spacing w:before="100" w:after="100"/>
        <w:ind w:start="1080" w:hanging="720"/>
      </w:pPr>
      <w:r>
        <w:rPr>
          <w:b/>
        </w:rPr>
        <w:t>§</w:t>
        <w:t>552</w:t>
        <w:t xml:space="preserve">.  </w:t>
      </w:r>
      <w:r>
        <w:rPr>
          <w:b/>
        </w:rPr>
        <w:t xml:space="preserve">Recording of deposition and other papers</w:t>
      </w:r>
    </w:p>
    <w:p>
      <w:pPr>
        <w:jc w:val="both"/>
        <w:spacing w:before="100" w:after="100"/>
        <w:ind w:start="360"/>
        <w:ind w:firstLine="360"/>
      </w:pPr>
      <w:r>
        <w:rPr/>
      </w:r>
      <w:r>
        <w:rPr/>
      </w:r>
      <w:r>
        <w:t xml:space="preserve">Any deposition to perpetuate testimony taken before action or pending appeal together with the verified petition therefor and certificate of the officer before whom it was taken shall, within 90 days after the taking, be recorded in the registry of deeds in the county where the land or any part of it lies, if the deposition relates to real estate; if not, in the county where the parties or any of them reside.</w:t>
      </w:r>
    </w:p>
    <w:p>
      <w:pPr>
        <w:jc w:val="both"/>
        <w:spacing w:before="100" w:after="100"/>
        <w:ind w:start="1080" w:hanging="720"/>
      </w:pPr>
      <w:r>
        <w:rPr>
          <w:b/>
        </w:rPr>
        <w:t>§</w:t>
        <w:t>553</w:t>
        <w:t xml:space="preserve">.  </w:t>
      </w:r>
      <w:r>
        <w:rPr>
          <w:b/>
        </w:rPr>
        <w:t xml:space="preserve">Deposition by compulsion</w:t>
      </w:r>
    </w:p>
    <w:p>
      <w:pPr>
        <w:jc w:val="both"/>
        <w:spacing w:before="100" w:after="100"/>
        <w:ind w:start="360"/>
        <w:ind w:firstLine="360"/>
      </w:pPr>
      <w:r>
        <w:rPr/>
      </w:r>
      <w:r>
        <w:rPr/>
      </w:r>
      <w:r>
        <w:t xml:space="preserve">When a magistrate, duly authorized, has summoned a person before him to give his deposition or affidavit in any case authorized by this subchapter pending in this or any other state, the summons has been served and returned by a proper officer or other person, and proof thereof is entered on the summons, and legal fees have been tendered him a reasonable time before the day appointed for taking the deposition and he refuses to attend, the magistrate may adjourn the time of taking his deposition and issue a capias, directed to a proper officer, to apprehend and bring such person before him. If at the time of the adjournment he is not apprehended, the magistrate may adjourn from time to time until he is brought before him. If he then refuses to depose and answer such questions as are propounded to him by either of the parties or persons interested, under his direction, the magistrate may commit him to the county jail for contempt, as a court may commit a witness for refusing to testify. The capias may be served by the sheriff, deputy sheriff or any constable of the county in which such person resides. If he escapes into another county, either of said officers may arrest him there and bring him before said magistrate.</w:t>
      </w:r>
    </w:p>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555</w:t>
        <w:t xml:space="preserve">.  </w:t>
      </w:r>
      <w:r>
        <w:rPr>
          <w:b/>
        </w:rPr>
        <w:t xml:space="preserve">Manner of taking depositions and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jc w:val="center"/>
        <w:ind w:start="360"/>
        <w:spacing w:before="300" w:after="300"/>
      </w:pPr>
      <w:r>
        <w:rPr>
          <w:b/>
        </w:rPr>
        <w:t>SUBCHAPTER</w:t>
        <w:t xml:space="preserve"> </w:t>
        <w:t>6</w:t>
      </w:r>
    </w:p>
    <w:p>
      <w:pPr>
        <w:jc w:val="center"/>
        <w:ind w:start="360"/>
        <w:spacing w:before="300" w:after="300"/>
      </w:pPr>
      <w:r>
        <w:rPr>
          <w:b/>
        </w:rPr>
        <w:t xml:space="preserve">RECORDS OF ARRESTS</w:t>
      </w:r>
    </w:p>
    <w:p>
      <w:pPr>
        <w:jc w:val="center"/>
        <w:ind w:start="360"/>
        <w:spacing w:before="300" w:after="300"/>
      </w:pPr>
      <w:r>
        <w:rPr>
          <w:b/>
        </w:rPr>
        <w:t>(REPEALED)</w:t>
      </w:r>
    </w:p>
    <w:p>
      <w:pPr>
        <w:jc w:val="both"/>
        <w:spacing w:before="100" w:after="100"/>
        <w:ind w:start="1080" w:hanging="720"/>
      </w:pPr>
      <w:r>
        <w:rPr>
          <w:b/>
        </w:rPr>
        <w:t>§</w:t>
        <w:t>600</w:t>
        <w:t xml:space="preserve">.  </w:t>
      </w:r>
      <w:r>
        <w:rPr>
          <w:b/>
        </w:rPr>
        <w:t xml:space="preserve">Expungement of records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460 (NEW). PL 1973, c. 706 (RPR). PL 1975, c. 430, §§23,24 (AMD). PL 1975, c. 623, §§18-A,18-B (AMD). PL 1975, c. 763, §2 (RP). </w:t>
      </w:r>
    </w:p>
    <w:p>
      <w:pPr>
        <w:jc w:val="center"/>
        <w:ind w:start="360"/>
        <w:spacing w:before="300" w:after="300"/>
      </w:pPr>
      <w:r>
        <w:rPr>
          <w:b/>
        </w:rPr>
        <w:t>SUBCHAPTER</w:t>
        <w:t xml:space="preserve"> </w:t>
        <w:t>7</w:t>
      </w:r>
    </w:p>
    <w:p>
      <w:pPr>
        <w:jc w:val="center"/>
        <w:ind w:start="360"/>
        <w:spacing w:before="300" w:after="300"/>
      </w:pPr>
      <w:r>
        <w:rPr>
          <w:b/>
        </w:rPr>
        <w:t xml:space="preserve">CRIMINAL HISTORY RECORD INFORMATION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604</w:t>
        <w:t xml:space="preserve">.  </w:t>
      </w:r>
      <w:r>
        <w:rPr>
          <w:b/>
        </w:rPr>
        <w:t xml:space="preserve">Limitations on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311, §2 (AMD). PL 1977, c. 383 (AMD). PL 1979, c. 433, §1 (RP). </w:t>
      </w:r>
    </w:p>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center"/>
        <w:ind w:start="360"/>
        <w:spacing w:before="300" w:after="300"/>
      </w:pPr>
      <w:r>
        <w:rPr>
          <w:b/>
        </w:rPr>
        <w:t>SUBCHAPTER</w:t>
        <w:t xml:space="preserve"> </w:t>
        <w:t>8</w:t>
      </w:r>
    </w:p>
    <w:p>
      <w:pPr>
        <w:jc w:val="center"/>
        <w:ind w:start="360"/>
        <w:spacing w:before="300" w:after="300"/>
      </w:pPr>
      <w:r>
        <w:rPr>
          <w:b/>
        </w:rPr>
        <w:t xml:space="preserve">CRIMINAL HISTORY RECORD INFORMATION ACT</w:t>
      </w:r>
    </w:p>
    <w:p>
      <w:pPr>
        <w:jc w:val="both"/>
        <w:spacing w:before="100" w:after="100"/>
        <w:ind w:start="1080" w:hanging="720"/>
      </w:pPr>
      <w:r>
        <w:rPr>
          <w:b/>
        </w:rPr>
        <w:t>§</w:t>
        <w:t>611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1983, c. 787, §1 (AMD). PL 1993, c. 719, §§5,6 (AMD). PL 1993, c. 719, §12 (AFF). PL 1995, c. 216, §1 (AMD). PL 2013, c. 267, Pt. A, §1 (RP). </w:t>
      </w:r>
    </w:p>
    <w:p>
      <w:pPr>
        <w:jc w:val="both"/>
        <w:spacing w:before="100" w:after="100"/>
        <w:ind w:start="1080" w:hanging="720"/>
      </w:pPr>
      <w:r>
        <w:rPr>
          <w:b/>
        </w:rPr>
        <w:t>§</w:t>
        <w:t>612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RR 2011, c. 2, §14 (COR). PL 2013, c. 267, Pt. A, §1 (RP). </w:t>
      </w:r>
    </w:p>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618</w:t>
        <w:t xml:space="preserve">.  </w:t>
      </w:r>
      <w:r>
        <w:rPr>
          <w:b/>
        </w:rPr>
        <w:t xml:space="preserve">Confirming existence or nonexistence of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619</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620</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jc w:val="both"/>
        <w:spacing w:before="100" w:after="100"/>
        <w:ind w:start="1080" w:hanging="720"/>
      </w:pPr>
      <w:r>
        <w:rPr>
          <w:b/>
        </w:rPr>
        <w:t>§</w:t>
        <w:t>622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623</w:t>
        <w:t xml:space="preserve">.  </w:t>
      </w:r>
      <w:r>
        <w:rPr>
          <w:b/>
        </w:rPr>
        <w:t xml:space="preserve">Attorney General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§9 (NEW). PL 2013, c. 267, Pt. A, §1 (RP). </w:t>
      </w:r>
    </w:p>
    <w:p>
      <w:pPr>
        <w:jc w:val="center"/>
        <w:ind w:start="360"/>
        <w:spacing w:before="300" w:after="300"/>
      </w:pPr>
      <w:r>
        <w:rPr>
          <w:b/>
        </w:rPr>
        <w:t>SUBCHAPTER</w:t>
        <w:t xml:space="preserve"> </w:t>
        <w:t>9</w:t>
      </w:r>
    </w:p>
    <w:p>
      <w:pPr>
        <w:jc w:val="center"/>
        <w:ind w:start="360"/>
        <w:spacing w:before="300" w:after="300"/>
      </w:pPr>
      <w:r>
        <w:rPr>
          <w:b/>
        </w:rPr>
        <w:t xml:space="preserve">MAINE CRIMINAL JUSTICE INFORMATION SYSTEM</w:t>
      </w:r>
    </w:p>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defined in </w:t>
      </w:r>
      <w:r>
        <w:t>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2</w:t>
        <w:t xml:space="preserve">.  </w:t>
      </w:r>
      <w:r>
        <w:rPr>
          <w:b/>
        </w:rPr>
        <w:t xml:space="preserve">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2-A</w:t>
        <w:t xml:space="preserve">.  </w:t>
      </w:r>
      <w:r>
        <w:rPr>
          <w:b/>
        </w:rPr>
        <w:t xml:space="preserve">Confidential criminal history record information.</w:t>
        <w:t xml:space="preserve"> </w:t>
      </w:r>
      <w:r>
        <w:t xml:space="preserve"> </w:t>
      </w:r>
      <w:r>
        <w:t xml:space="preserve">"Confidential criminal history record information" has the same meaning as defined in </w:t>
      </w:r>
      <w:r>
        <w:t>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defined in </w:t>
      </w:r>
      <w:r>
        <w:t>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defined in </w:t>
      </w:r>
      <w:r>
        <w:t>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5</w:t>
        <w:t xml:space="preserve">.  </w:t>
      </w:r>
      <w:r>
        <w:rPr>
          <w:b/>
        </w:rPr>
        <w:t xml:space="preserve">Criminal record information system.</w:t>
        <w:t xml:space="preserve"> </w:t>
      </w:r>
      <w:r>
        <w:t xml:space="preserve"> </w:t>
      </w:r>
      <w:r>
        <w:t xml:space="preserve">"Criminal record information system" means a system including equipment, facilities, procedures and agreements for the collection, processing, preservation and dissemination of criminal record information including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Disposition.</w:t>
        <w:t xml:space="preserve"> </w:t>
      </w:r>
      <w:r>
        <w:t xml:space="preserve"> </w:t>
      </w:r>
      <w:r>
        <w:t xml:space="preserve">"Disposition" has the same meaning as defined in </w:t>
      </w:r>
      <w:r>
        <w:t>section 703,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has the same meaning as defined in </w:t>
      </w:r>
      <w:r>
        <w:t>section 703,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8</w:t>
        <w:t xml:space="preserve">.  </w:t>
      </w:r>
      <w:r>
        <w:rPr>
          <w:b/>
        </w:rPr>
        <w:t xml:space="preserve">Nonconviction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individual, juvenile or adult, accused or convicted of a criminal offense under the laws of this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10</w:t>
        <w:t xml:space="preserve">.  </w:t>
      </w:r>
      <w:r>
        <w:rPr>
          <w:b/>
        </w:rPr>
        <w:t xml:space="preserve">Offender-based tracking information.</w:t>
        <w:t xml:space="preserve"> </w:t>
      </w:r>
      <w:r>
        <w:t xml:space="preserve"> </w:t>
      </w:r>
      <w:r>
        <w:t xml:space="preserve">"Offender-based tracking information" means information collected during the administration of criminal justice by criminal justice agencies related to an identifiable person who has been determined to be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11</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11-A</w:t>
        <w:t xml:space="preserve">.  </w:t>
      </w:r>
      <w:r>
        <w:rPr>
          <w:b/>
        </w:rPr>
        <w:t xml:space="preserve">Public criminal history record information.</w:t>
        <w:t xml:space="preserve"> </w:t>
      </w:r>
      <w:r>
        <w:t xml:space="preserve"> </w:t>
      </w:r>
      <w:r>
        <w:t xml:space="preserve">"Public criminal history record information" has the same meaning as defined in </w:t>
      </w:r>
      <w:r>
        <w:t>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12</w:t>
        <w:t xml:space="preserve">.  </w:t>
      </w:r>
      <w:r>
        <w:rPr>
          <w:b/>
        </w:rPr>
        <w:t xml:space="preserve">State.</w:t>
        <w:t xml:space="preserve"> </w:t>
      </w:r>
      <w:r>
        <w:t xml:space="preserve"> </w:t>
      </w:r>
      <w:r>
        <w:t xml:space="preserve">"State" has the same meaning as defined in </w:t>
      </w:r>
      <w:r>
        <w:t>section 703,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13</w:t>
        <w:t xml:space="preserve">.  </w:t>
      </w:r>
      <w:r>
        <w:rPr>
          <w:b/>
        </w:rPr>
        <w:t xml:space="preserve">Statute.</w:t>
        <w:t xml:space="preserve"> </w:t>
      </w:r>
      <w:r>
        <w:t xml:space="preserve"> </w:t>
      </w:r>
      <w:r>
        <w:t xml:space="preserve">"Statute" has the same meaning as defined in </w:t>
      </w:r>
      <w:r>
        <w:t>section 703,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2013, c. 267, Pt. B, §10 (AMD). </w:t>
      </w:r>
    </w:p>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jc w:val="center"/>
        <w:ind w:start="360"/>
        <w:spacing w:before="300" w:after="300"/>
      </w:pPr>
      <w:r>
        <w:rPr>
          <w:b/>
        </w:rPr>
        <w:t>SUBCHAPTER</w:t>
        <w:t xml:space="preserve"> </w:t>
        <w:t>9-A</w:t>
      </w:r>
    </w:p>
    <w:p>
      <w:pPr>
        <w:jc w:val="center"/>
        <w:ind w:start="360"/>
        <w:spacing w:before="300" w:after="300"/>
      </w:pPr>
      <w:r>
        <w:rPr>
          <w:b/>
        </w:rPr>
        <w:t xml:space="preserve">TRACKING DEVICE INFORMATION</w:t>
      </w:r>
    </w:p>
    <w:p>
      <w:pPr>
        <w:jc w:val="both"/>
        <w:spacing w:before="100" w:after="100"/>
        <w:ind w:start="1080" w:hanging="720"/>
      </w:pPr>
      <w:r>
        <w:rPr>
          <w:b/>
        </w:rPr>
        <w:t>§</w:t>
        <w:t>638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Tracking device.</w:t>
        <w:t xml:space="preserve"> </w:t>
      </w:r>
      <w:r>
        <w:t xml:space="preserve"> </w:t>
      </w:r>
      <w:r>
        <w:t xml:space="preserve">"Tracking device" means an electronic or mechanical device the primary purpose of which is to track the movement of a person or object.  "Tracking device" does not include devices covered in </w:t>
      </w:r>
      <w:r>
        <w:t>subchapters 10</w:t>
      </w:r>
      <w:r>
        <w:t xml:space="preserve"> and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center"/>
        <w:ind w:start="360"/>
        <w:spacing w:before="300" w:after="300"/>
      </w:pPr>
      <w:r>
        <w:rPr>
          <w:b/>
        </w:rPr>
        <w:t>SUBCHAPTER</w:t>
        <w:t xml:space="preserve"> </w:t>
        <w:t>10</w:t>
      </w:r>
    </w:p>
    <w:p>
      <w:pPr>
        <w:jc w:val="center"/>
        <w:ind w:start="360"/>
        <w:spacing w:before="300" w:after="300"/>
      </w:pPr>
      <w:r>
        <w:rPr>
          <w:b/>
        </w:rPr>
        <w:t xml:space="preserve">ELECTRONIC DEVICE CONTENT INFORMATION</w:t>
      </w:r>
    </w:p>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3-A</w:t>
        <w:t xml:space="preserve">.  </w:t>
      </w:r>
      <w:r>
        <w:rPr>
          <w:b/>
        </w:rPr>
        <w:t xml:space="preserve">Electronic device.</w:t>
        <w:t xml:space="preserve"> </w:t>
      </w:r>
      <w:r>
        <w:t xml:space="preserve"> </w:t>
      </w:r>
      <w:r>
        <w:t xml:space="preserve">"Electronic device" means an electronic device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§2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§3 (AMD).]</w:t>
      </w:r>
    </w:p>
    <w:p>
      <w:pPr>
        <w:jc w:val="both"/>
        <w:spacing w:before="100" w:after="0"/>
        <w:ind w:start="360"/>
        <w:ind w:firstLine="360"/>
      </w:pPr>
      <w:r>
        <w:rPr>
          <w:b/>
        </w:rPr>
        <w:t>6</w:t>
        <w:t xml:space="preserve">.  </w:t>
      </w:r>
      <w:r>
        <w:rPr>
          <w:b/>
        </w:rPr>
        <w:t xml:space="preserve">Portable electronic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§4 (RP).]</w:t>
      </w:r>
    </w:p>
    <w:p>
      <w:pPr>
        <w:jc w:val="both"/>
        <w:spacing w:before="100" w:after="100"/>
        <w:ind w:start="360"/>
        <w:ind w:firstLine="360"/>
      </w:pPr>
      <w:r>
        <w:rPr>
          <w:b/>
        </w:rPr>
        <w:t>7</w:t>
        <w:t xml:space="preserve">.  </w:t>
      </w:r>
      <w:r>
        <w:rPr>
          <w:b/>
        </w:rPr>
        <w:t xml:space="preserve">Remote computing service.  </w:t>
        <w:t xml:space="preserve"> </w:t>
      </w:r>
      <w:r>
        <w:t xml:space="preserve"> </w:t>
      </w:r>
      <w:r>
        <w:t xml:space="preserve">"Remote computing service" means:</w:t>
      </w:r>
    </w:p>
    <w:p>
      <w:pPr>
        <w:jc w:val="both"/>
        <w:spacing w:before="100" w:after="0"/>
        <w:ind w:start="720"/>
      </w:pPr>
      <w:r>
        <w:rPr/>
        <w:t>A</w:t>
        <w:t xml:space="preserve">.  </w:t>
      </w:r>
      <w:r>
        <w:rPr/>
      </w:r>
      <w:r>
        <w:t xml:space="preserve">The provision to the public over the Internet of on-demand computer storage; or</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w:pPr>
        <w:jc w:val="both"/>
        <w:spacing w:before="100" w:after="0"/>
        <w:ind w:start="720"/>
      </w:pPr>
      <w:r>
        <w:rPr/>
        <w:t>B</w:t>
        <w:t xml:space="preserve">.  </w:t>
      </w:r>
      <w:r>
        <w:rPr/>
      </w:r>
      <w:r>
        <w:t xml:space="preserve">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§5 (RPR).]</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§6 (AMD).]</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PL 2023, c. 499, §§2-6 (AMD). </w:t>
      </w:r>
    </w:p>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 or remote computing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electronic device content information directly from a provider of electronic communication service or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or remote computing service may disclose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3</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a justice, judge or justice of the peace may not issue a search warrant permitting a government entity to obtain electronic device content information directly from a provider of electronic communication service or remote computing service that relates to an investigation into legally protected health care activity or aiding and assisting legally protected health care activity. For purposes of this subsection, "aiding and assisting legally protected health care activity" and "legally protected health care activity" have the same meanings as in </w:t>
      </w:r>
      <w:r>
        <w:t>Title 14, section 9002, subsection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§2 (NEW).]</w:t>
      </w:r>
    </w:p>
    <w:p>
      <w:pPr>
        <w:jc w:val="both"/>
        <w:spacing w:before="100" w:after="100"/>
        <w:ind w:start="360"/>
      </w:pPr>
      <w:r>
        <w:rPr>
          <w:b w:val="true"/>
          <w:i/>
          <w:caps w:val="true"/>
        </w:rPr>
        <w:t xml:space="preserve">Revisor's Note: </w:t>
      </w:r>
      <w:r>
        <w:t>§642.  Warrant needed for acquisition of location information (As enacted by PL 2013, c. 409, §1 is REALLOCATED TO TITLE 16, SECTION 648)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PL 2023, c. 499, §7 (AMD). PL 2023, c. 648, Pt. C, §2 (AMD). </w:t>
      </w:r>
    </w:p>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an electronic device whose content information was obtained by a government entity.  The notice requirements of this section do not apply if the government entity is unable to identify the owner or user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2023, c. 499, §8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section 642 may include in its application for a warrant a request for an order directing a provider of electronic communication service or remote computing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§9 (AMD).]</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PL 2023, c. 499, §§8, 9 (AMD). </w:t>
      </w:r>
    </w:p>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electronic device content information is not prohibited by federal law, a government entity may obtain the information without a warrant 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§10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an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§11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PL 2023, c. 499, §§10, 11 (AMD). </w:t>
      </w:r>
    </w:p>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jc w:val="center"/>
        <w:ind w:start="360"/>
        <w:spacing w:before="300" w:after="300"/>
      </w:pPr>
      <w:r>
        <w:rPr>
          <w:b/>
        </w:rPr>
        <w:t>SUBCHAPTER</w:t>
        <w:t xml:space="preserve"> </w:t>
        <w:t>11</w:t>
      </w:r>
    </w:p>
    <w:p>
      <w:pPr>
        <w:jc w:val="center"/>
        <w:ind w:start="360"/>
        <w:spacing w:before="300" w:after="300"/>
      </w:pPr>
      <w:r>
        <w:rPr>
          <w:b/>
        </w:rPr>
        <w:t xml:space="preserve">ELECTRONIC DEVICE LOCATION INFORMATION</w:t>
      </w:r>
    </w:p>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jc w:val="both"/>
        <w:spacing w:before="100" w:after="100"/>
        <w:ind w:start="1080" w:hanging="720"/>
      </w:pPr>
      <w:r>
        <w:rPr>
          <w:b/>
        </w:rPr>
        <w:t>§</w:t>
        <w:t>648</w:t>
        <w:t xml:space="preserve">.  </w:t>
      </w:r>
      <w:r>
        <w:rPr>
          <w:b/>
        </w:rPr>
        <w:t xml:space="preserve">Search warrant needed for acquisition of location information</w:t>
      </w:r>
    </w:p>
    <w:p>
      <w:pPr>
        <w:jc w:val="both"/>
        <w:spacing w:before="100" w:after="100"/>
        <w:ind w:start="360"/>
        <w:ind w:firstLine="360"/>
      </w:pPr>
      <w:r>
        <w:rPr/>
      </w:r>
      <w:r>
        <w:rPr/>
      </w:r>
      <w:r>
        <w:t xml:space="preserve">Except as provided in this subchapter, a government entity may not obtain location information without a valid warrant issued by a duly authorized justice, judge or justice of the peace using procedures established pursuant to </w:t>
      </w:r>
      <w:r>
        <w:t>Title 15, section 55</w:t>
      </w:r>
      <w:r>
        <w:t xml:space="preserve"> or </w:t>
      </w:r>
      <w:r>
        <w:t>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A justice, judge or justice of the peace may issue a search warrant for the location information of an electronic device pursuant to this section for a period of time necessary to achieve the objective of the authorization, but in any case the warrant is not valid for more than 14 days after the issuance. A justice, judge or justice of the peace may grant an extension of a warrant upon a finding of continuing probable cause and a finding that the extension is necessary to achieve the objective of the authorization. An extension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This subchapter does not apply to tracking devices, as defined in </w:t>
      </w:r>
      <w:r>
        <w:t>section 638</w:t>
      </w:r>
      <w:r>
        <w:t xml:space="preserve">, placed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2019, c. 489,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519, §6 (AMD). PL 2017, c. 144, §5 (AMD). PL 2019, c. 489, §13 (AMD). </w:t>
      </w:r>
    </w:p>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jc w:val="both"/>
        <w:spacing w:before="100" w:after="100"/>
        <w:ind w:start="1080" w:hanging="720"/>
      </w:pPr>
      <w:r>
        <w:rPr>
          <w:b/>
        </w:rPr>
        <w:t>§</w:t>
        <w:t>650</w:t>
        <w:t xml:space="preserve">.  </w:t>
      </w:r>
      <w:r>
        <w:rPr>
          <w:b/>
        </w:rPr>
        <w:t xml:space="preserve">Exceptions to warrant requirement</w:t>
      </w:r>
    </w:p>
    <w:p>
      <w:pPr>
        <w:jc w:val="both"/>
        <w:spacing w:before="100" w:after="100"/>
        <w:ind w:start="360"/>
      </w:pPr>
      <w:r>
        <w:rPr>
          <w:b/>
        </w:rPr>
        <w:t>(REALLOCATED FROM TITLE 16, SECTION 644)</w:t>
      </w:r>
    </w:p>
    <w:p>
      <w:pPr>
        <w:jc w:val="both"/>
        <w:spacing w:before="100" w:after="100"/>
        <w:ind w:start="360"/>
        <w:ind w:firstLine="360"/>
      </w:pPr>
      <w:r>
        <w:rPr/>
      </w:r>
      <w:r>
        <w:rPr/>
      </w:r>
      <w:r>
        <w:t xml:space="preserve">When disclosure of location information is not prohibited by federal law, a government entity may obtain the location information without a warrant:</w:t>
      </w:r>
      <w:r>
        <w:t xml:space="preserve">  </w:t>
      </w:r>
      <w:r xmlns:wp="http://schemas.openxmlformats.org/drawingml/2010/wordprocessingDrawing" xmlns:w15="http://schemas.microsoft.com/office/word/2012/wordml">
        <w:rPr>
          <w:rFonts w:ascii="Arial" w:hAnsi="Arial" w:cs="Arial"/>
          <w:sz w:val="22"/>
          <w:szCs w:val="22"/>
        </w:rPr>
        <w:t xml:space="preserve">[RR 2013, c. 1, §31 (RAL).]</w:t>
      </w:r>
    </w:p>
    <w:p>
      <w:pPr>
        <w:jc w:val="both"/>
        <w:spacing w:before="100" w:after="0"/>
        <w:ind w:start="360"/>
        <w:ind w:firstLine="360"/>
      </w:pPr>
      <w:r>
        <w:rPr>
          <w:b/>
        </w:rPr>
        <w:t>1</w:t>
        <w:t xml:space="preserve">.  </w:t>
      </w:r>
      <w:r>
        <w:rPr>
          <w:b/>
        </w:rPr>
        <w:t xml:space="preserve">Emergency services.</w:t>
        <w:t xml:space="preserve"> </w:t>
      </w:r>
      <w:r>
        <w:t xml:space="preserve"> </w:t>
      </w:r>
      <w:r>
        <w:t xml:space="preserve">To respond to the user's call for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0"/>
        <w:ind w:start="360"/>
        <w:ind w:firstLine="360"/>
      </w:pPr>
      <w:r>
        <w:rPr>
          <w:b/>
        </w:rPr>
        <w:t>2</w:t>
        <w:t xml:space="preserve">.  </w:t>
      </w:r>
      <w:r>
        <w:rPr>
          <w:b/>
        </w:rPr>
        <w:t xml:space="preserve">Consent of owner or user.</w:t>
        <w:t xml:space="preserve"> </w:t>
      </w:r>
      <w:r>
        <w:t xml:space="preserve"> </w:t>
      </w:r>
      <w:r>
        <w:t xml:space="preserve">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w:pPr>
        <w:jc w:val="both"/>
        <w:spacing w:before="100" w:after="0"/>
        <w:ind w:start="360"/>
        <w:ind w:firstLine="360"/>
      </w:pPr>
      <w:r>
        <w:rPr>
          <w:b/>
        </w:rPr>
        <w:t>3</w:t>
        <w:t xml:space="preserve">.  </w:t>
      </w:r>
      <w:r>
        <w:rPr>
          <w:b/>
        </w:rPr>
        <w:t xml:space="preserve">Consent of family member.</w:t>
        <w:t xml:space="preserve"> </w:t>
      </w:r>
      <w:r>
        <w:t xml:space="preserve"> </w:t>
      </w:r>
      <w:r>
        <w:t xml:space="preserve">With the informed, affirmative consent of the legal guardian or next of kin of the owner or user, if the owner or user is believed to be deceased or reported missing and unable to be contacted;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100"/>
        <w:ind w:start="360"/>
        <w:ind w:firstLine="360"/>
      </w:pPr>
      <w:r>
        <w:rPr>
          <w:b/>
        </w:rPr>
        <w:t>4</w:t>
        <w:t xml:space="preserve">.  </w:t>
      </w:r>
      <w:r>
        <w:rPr>
          <w:b/>
        </w:rPr>
        <w:t xml:space="preserve">Danger of death or serious injury.</w:t>
        <w:t xml:space="preserve"> </w:t>
      </w:r>
      <w:r>
        <w:t xml:space="preserve"> </w:t>
      </w:r>
      <w:r>
        <w:t xml:space="preserve">If the government entity reasonably believes that an emergency involving imminent danger of death or serious physical injury to a person requires the disclosure, without delay, of location information concerning a specific person and that a warrant cannot be obtained in time to prevent the identified danger, and the possessor of the location information, in good faith, believes that an emergency involving danger of death or serious physical injury to a person requires the disclosure without delay.</w:t>
      </w:r>
    </w:p>
    <w:p>
      <w:pPr>
        <w:jc w:val="both"/>
        <w:spacing w:before="100" w:after="0"/>
        <w:ind w:start="360"/>
      </w:pPr>
      <w:r>
        <w:rPr/>
      </w:r>
      <w:r>
        <w:rPr/>
      </w:r>
      <w:r>
        <w:t xml:space="preserve">Within a reasonable period of time after seeking disclosure pursuant to this subsection, the government entity seeking the location information shall file with the appropriate court a written statement setting forth the facts giving rise to the emergency and the facts as to why the person whose location information was sought is believed to be important in addressing the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2019, c. 489, §16 (AMD). </w:t>
      </w:r>
    </w:p>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RECORDS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RECORDS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3. RECORDS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