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103-B</w:t>
        <w:t xml:space="preserve">.  </w:t>
      </w:r>
      <w:r>
        <w:rPr>
          <w:b/>
        </w:rPr>
        <w:t xml:space="preserve">Involuntary conduct</w:t>
      </w:r>
    </w:p>
    <w:p>
      <w:pPr>
        <w:jc w:val="both"/>
        <w:spacing w:before="100" w:after="0"/>
        <w:ind w:start="360"/>
        <w:ind w:firstLine="360"/>
      </w:pPr>
      <w:r>
        <w:rPr>
          <w:b/>
        </w:rPr>
        <w:t>1</w:t>
        <w:t xml:space="preserve">.  </w:t>
      </w:r>
      <w:r>
        <w:rPr>
          <w:b/>
        </w:rPr>
      </w:r>
      <w:r>
        <w:t xml:space="preserve"> </w:t>
      </w:r>
      <w:r>
        <w:t xml:space="preserve">It is a defense that, when a person causes a result or engages in forbidden conduct, the person's act or omission to act is involuntary.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w:pPr>
        <w:jc w:val="both"/>
        <w:spacing w:before="100" w:after="100"/>
        <w:ind w:start="360"/>
        <w:ind w:firstLine="360"/>
      </w:pPr>
      <w:r>
        <w:rPr>
          <w:b/>
        </w:rPr>
        <w:t>2</w:t>
        <w:t xml:space="preserve">.  </w:t>
      </w:r>
      <w:r>
        <w:rPr>
          <w:b/>
        </w:rPr>
      </w:r>
      <w:r>
        <w:t xml:space="preserve"> </w:t>
      </w:r>
      <w:r>
        <w:t xml:space="preserve">An omission to act is involuntary if the person fails to perform an act and:</w:t>
      </w:r>
    </w:p>
    <w:p>
      <w:pPr>
        <w:jc w:val="both"/>
        <w:spacing w:before="100" w:after="0"/>
        <w:ind w:start="720"/>
      </w:pPr>
      <w:r>
        <w:rPr/>
        <w:t>A</w:t>
        <w:t xml:space="preserve">.  </w:t>
      </w:r>
      <w:r>
        <w:rPr/>
      </w:r>
      <w:r>
        <w:t xml:space="preserve">The person is not capable of performing the act;</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B</w:t>
        <w:t xml:space="preserve">.  </w:t>
      </w:r>
      <w:r>
        <w:rPr/>
      </w:r>
      <w:r>
        <w:t xml:space="preserve">The person has no legal duty to perform the act; or</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C</w:t>
        <w:t xml:space="preserve">.  </w:t>
      </w:r>
      <w:r>
        <w:rPr/>
      </w:r>
      <w:r>
        <w:t xml:space="preserve">The person has no opportunity to perform the act.</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w:pPr>
        <w:jc w:val="both"/>
        <w:spacing w:before="100" w:after="100"/>
        <w:ind w:start="360"/>
        <w:ind w:firstLine="360"/>
      </w:pPr>
      <w:r>
        <w:rPr>
          <w:b/>
        </w:rPr>
        <w:t>3</w:t>
        <w:t xml:space="preserve">.  </w:t>
      </w:r>
      <w:r>
        <w:rPr>
          <w:b/>
        </w:rPr>
      </w:r>
      <w:r>
        <w:t xml:space="preserve"> </w:t>
      </w:r>
      <w:r>
        <w:t xml:space="preserve">Possession of something is involuntary if the person:</w:t>
      </w:r>
    </w:p>
    <w:p>
      <w:pPr>
        <w:jc w:val="both"/>
        <w:spacing w:before="100" w:after="0"/>
        <w:ind w:start="720"/>
      </w:pPr>
      <w:r>
        <w:rPr/>
        <w:t>A</w:t>
        <w:t xml:space="preserve">.  </w:t>
      </w:r>
      <w:r>
        <w:rPr/>
      </w:r>
      <w:r>
        <w:t xml:space="preserve">Did not knowingly procure or receive the thing possessed; or</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B</w:t>
        <w:t xml:space="preserve">.  </w:t>
      </w:r>
      <w:r>
        <w:rPr/>
      </w:r>
      <w:r>
        <w:t xml:space="preserve">Was not aware of the person's control of the possession for a sufficient period to have been able to terminate the person's possession of the thing.</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§103-B. Involuntary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§103-B. Involuntary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§103-B. INVOLUNTARY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