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Period of probation; modification and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821, §5 (AMD). PL 1989, c. 393 (AMD). PL 1989, c. 739, §1 (AMD). PL 1991, c. 258 (AMD). PL 1997, c. 395, §M1 (AMD). PL 1997, c. 421, §B1 (AMD). PL 1999, c. 492, §1 (AMD). PL 1999, c. 788, §2 (AMD). PL 2001, c. 386, §3 (AMD). PL 2003, c. 154, §1 (AMD). PL 2003, c. 657, §8 (AMD). PL 2003, c. 711, §§A11-14,B14 -16 (AMD). PL 2005, c. 265, §§8-10 (AMD). PL 2005, c. 673, §1 (AMD). PL 2007, c. 475, §§15, 16 (AMD). PL 2009, c. 142, §6 (AMD). PL 2009, c. 336, §14 (AMD). PL 2009, c. 608, §8 (AMD). PL 2011, c. 420, Pt. C, §3 (AMD). PL 2013, c. 133, §12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Period of probation; modification and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Period of probation; modification and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§1202. PERIOD OF PROBATION; MODIFICATION AND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