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1259</w:t>
        <w:t xml:space="preserve">.  </w:t>
      </w:r>
      <w:r>
        <w:rPr>
          <w:b/>
        </w:rPr>
        <w:t xml:space="preserve">Commitments to the Department of Corrections of bound-over juveniles who have not attained 18 years of age at the time of sentence imposition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686, §1 (NEW). PL 2013, c. 28, §9 (AMD). PL 2015, c. 291, §1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§1259. Commitments to the Department of Corrections of bound-over juveniles who have not attained 18 years of age at the time of sentence imposition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§1259. Commitments to the Department of Corrections of bound-over juveniles who have not attained 18 years of age at the time of sentence imposition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§1259. COMMITMENTS TO THE DEPARTMENT OF CORRECTIONS OF BOUND-OVER JUVENILES WHO HAVE NOT ATTAINED 18 YEARS OF AGE AT THE TIME OF SENTENCE IMPOSITION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