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w:t>
        <w:t xml:space="preserve">.  </w:t>
      </w:r>
      <w:r>
        <w:rPr>
          <w:b/>
        </w:rPr>
        <w:t xml:space="preserve">Assault</w:t>
      </w:r>
    </w:p>
    <w:p>
      <w:pPr>
        <w:jc w:val="both"/>
        <w:spacing w:before="100" w:after="100"/>
        <w:ind w:start="360"/>
        <w:ind w:firstLine="360"/>
      </w:pPr>
      <w:r>
        <w:rPr>
          <w:b/>
        </w:rPr>
        <w:t>1</w:t>
        <w:t xml:space="preserve">.  </w:t>
      </w:r>
      <w:r>
        <w:rPr>
          <w:b/>
        </w:rPr>
      </w:r>
      <w:r>
        <w:t xml:space="preserve"> </w:t>
      </w:r>
      <w:r>
        <w:t xml:space="preserve">A person is guilty of assault if:</w:t>
      </w:r>
    </w:p>
    <w:p>
      <w:pPr>
        <w:jc w:val="both"/>
        <w:spacing w:before="100" w:after="0"/>
        <w:ind w:start="720"/>
      </w:pPr>
      <w:r>
        <w:rPr/>
        <w:t>A</w:t>
        <w:t xml:space="preserve">.  </w:t>
      </w:r>
      <w:r>
        <w:rPr/>
      </w:r>
      <w:r>
        <w:t xml:space="preserve">The person intentionally, knowingly or recklessly causes bodily injury or offensive physical contact to another person.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§10 (NEW); PL 2001, c. 383, §156 (AFF).]</w:t>
      </w:r>
    </w:p>
    <w:p>
      <w:pPr>
        <w:jc w:val="both"/>
        <w:spacing w:before="100" w:after="0"/>
        <w:ind w:start="720"/>
      </w:pPr>
      <w:r>
        <w:rPr/>
        <w:t>B</w:t>
        <w:t xml:space="preserve">.  </w:t>
      </w:r>
      <w:r>
        <w:rPr/>
      </w:r>
      <w:r>
        <w:t xml:space="preserve">The person has attained at least 18 years of age and intentionally, knowingly or recklessly causes bodily injury to another person who is less than 6 years of age.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§10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§10 (RPR); PL 2001, c. 383, §156 (AFF).]</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§10 (RP); PL 2001, c. 383, §156 (AFF).]</w:t>
      </w:r>
    </w:p>
    <w:p>
      <w:pPr>
        <w:jc w:val="both"/>
        <w:spacing w:before="100" w:after="0"/>
        <w:ind w:start="360"/>
        <w:ind w:firstLine="360"/>
      </w:pPr>
      <w:r>
        <w:rPr>
          <w:b/>
        </w:rPr>
        <w:t>3</w:t>
        <w:t xml:space="preserve">.  </w:t>
      </w:r>
      <w:r>
        <w:rPr>
          <w:b/>
        </w:rPr>
      </w:r>
      <w:r>
        <w:t xml:space="preserve"> </w:t>
      </w:r>
      <w:r>
        <w:t xml:space="preserve">For a violation under </w:t>
      </w:r>
      <w:r>
        <w:t>subsection 1</w:t>
      </w:r>
      <w:r>
        <w:t xml:space="preserve">, the court shall impose a sentencing alternative that involves a fine of not less than $300, which may not be suspended except as provided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§10 (AMD).]</w:t>
      </w:r>
    </w:p>
    <w:p>
      <w:pPr>
        <w:jc w:val="both"/>
        <w:spacing w:before="100" w:after="100"/>
        <w:ind w:start="360"/>
        <w:ind w:firstLine="360"/>
      </w:pPr>
      <w:r>
        <w:rPr>
          <w:b/>
        </w:rPr>
        <w:t>4</w:t>
        <w:t xml:space="preserve">.  </w:t>
      </w:r>
      <w:r>
        <w:rPr>
          <w:b/>
        </w:rPr>
        <w:t xml:space="preserve">Finding by court necessary to impose other than minimum fine.</w:t>
        <w:t xml:space="preserve"> </w:t>
      </w:r>
      <w:r>
        <w:t xml:space="preserve"> </w:t>
      </w:r>
      <w:r>
        <w:t xml:space="preserve">In the case of an individual, the court may suspend all or a portion of a minimum fine under </w:t>
      </w:r>
      <w:r>
        <w:t>subsection 3</w:t>
      </w:r>
      <w:r>
        <w:t xml:space="preserve"> or impose a lesser fine other than the mandatory fine if the court finds by a preponderance of the evidence that there are exceptional circumstances that justify imposition of a lesser financial penalty.  In making a finding of exceptional circumstances, the court may consider:</w:t>
      </w:r>
    </w:p>
    <w:p>
      <w:pPr>
        <w:jc w:val="both"/>
        <w:spacing w:before="100" w:after="0"/>
        <w:ind w:start="720"/>
      </w:pPr>
      <w:r>
        <w:rPr/>
        <w:t>A</w:t>
        <w:t xml:space="preserve">.  </w:t>
      </w:r>
      <w:r>
        <w:rPr/>
      </w:r>
      <w:r>
        <w:t xml:space="preserve">Reliable evidence of financial hardship on the part of the individual and the individual's family and dependents;</w:t>
      </w:r>
      <w:r>
        <w:t xml:space="preserve">  </w:t>
      </w:r>
      <w:r xmlns:wp="http://schemas.openxmlformats.org/drawingml/2010/wordprocessingDrawing" xmlns:w15="http://schemas.microsoft.com/office/word/2012/wordml">
        <w:rPr>
          <w:rFonts w:ascii="Arial" w:hAnsi="Arial" w:cs="Arial"/>
          <w:sz w:val="22"/>
          <w:szCs w:val="22"/>
        </w:rPr>
        <w:t xml:space="preserve">[PL 2019, c. 113, Pt. B, §11 (NEW).]</w:t>
      </w:r>
    </w:p>
    <w:p>
      <w:pPr>
        <w:jc w:val="both"/>
        <w:spacing w:before="100" w:after="0"/>
        <w:ind w:start="720"/>
      </w:pPr>
      <w:r>
        <w:rPr/>
        <w:t>B</w:t>
        <w:t xml:space="preserve">.  </w:t>
      </w:r>
      <w:r>
        <w:rPr/>
      </w:r>
      <w:r>
        <w:t xml:space="preserve">Reliable evidence of special needs of the individual or the individual's family and dependents;</w:t>
      </w:r>
      <w:r>
        <w:t xml:space="preserve">  </w:t>
      </w:r>
      <w:r xmlns:wp="http://schemas.openxmlformats.org/drawingml/2010/wordprocessingDrawing" xmlns:w15="http://schemas.microsoft.com/office/word/2012/wordml">
        <w:rPr>
          <w:rFonts w:ascii="Arial" w:hAnsi="Arial" w:cs="Arial"/>
          <w:sz w:val="22"/>
          <w:szCs w:val="22"/>
        </w:rPr>
        <w:t xml:space="preserve">[PL 2019, c. 113, Pt. B, §11 (NEW).]</w:t>
      </w:r>
    </w:p>
    <w:p>
      <w:pPr>
        <w:jc w:val="both"/>
        <w:spacing w:before="100" w:after="0"/>
        <w:ind w:start="720"/>
      </w:pPr>
      <w:r>
        <w:rPr/>
        <w:t>C</w:t>
        <w:t xml:space="preserve">.  </w:t>
      </w:r>
      <w:r>
        <w:rPr/>
      </w:r>
      <w:r>
        <w:t xml:space="preserve">Reliable evidence of the individual's income and future earning capacity and the individual's assets and financial resources from whatever source;</w:t>
      </w:r>
      <w:r>
        <w:t xml:space="preserve">  </w:t>
      </w:r>
      <w:r xmlns:wp="http://schemas.openxmlformats.org/drawingml/2010/wordprocessingDrawing" xmlns:w15="http://schemas.microsoft.com/office/word/2012/wordml">
        <w:rPr>
          <w:rFonts w:ascii="Arial" w:hAnsi="Arial" w:cs="Arial"/>
          <w:sz w:val="22"/>
          <w:szCs w:val="22"/>
        </w:rPr>
        <w:t xml:space="preserve">[PL 2019, c. 113, Pt. B, §11 (NEW).]</w:t>
      </w:r>
    </w:p>
    <w:p>
      <w:pPr>
        <w:jc w:val="both"/>
        <w:spacing w:before="100" w:after="0"/>
        <w:ind w:start="720"/>
      </w:pPr>
      <w:r>
        <w:rPr/>
        <w:t>D</w:t>
        <w:t xml:space="preserve">.  </w:t>
      </w:r>
      <w:r>
        <w:rPr/>
      </w:r>
      <w:r>
        <w:t xml:space="preserve">Reliable evidence regarding any pecuniary gain derived from the commission of the offense; and</w:t>
      </w:r>
      <w:r>
        <w:t xml:space="preserve">  </w:t>
      </w:r>
      <w:r xmlns:wp="http://schemas.openxmlformats.org/drawingml/2010/wordprocessingDrawing" xmlns:w15="http://schemas.microsoft.com/office/word/2012/wordml">
        <w:rPr>
          <w:rFonts w:ascii="Arial" w:hAnsi="Arial" w:cs="Arial"/>
          <w:sz w:val="22"/>
          <w:szCs w:val="22"/>
        </w:rPr>
        <w:t xml:space="preserve">[PL 2019, c. 113, Pt. B, §11 (NEW).]</w:t>
      </w:r>
    </w:p>
    <w:p>
      <w:pPr>
        <w:jc w:val="both"/>
        <w:spacing w:before="100" w:after="0"/>
        <w:ind w:start="720"/>
      </w:pPr>
      <w:r>
        <w:rPr/>
        <w:t>E</w:t>
        <w:t xml:space="preserve">.  </w:t>
      </w:r>
      <w:r>
        <w:rPr/>
      </w:r>
      <w:r>
        <w:t xml:space="preserve">The impact of imposition of the mandatory fine on the individual's reasonable ability to pay restitution under </w:t>
      </w:r>
      <w:r>
        <w:t>chapter 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B,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1985, c. 495, §4 (AMD). PL 2001, c. 383, §10 (RPR). PL 2001, c. 383, §156 (AFF). PL 2005, c. 12, §JJ1 (AMD). PL 2019, c. 113, Pt. B, §§10,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§207. Assault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 Assault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§207. ASSAULT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