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Falsifying physical evidence</w:t>
      </w:r>
    </w:p>
    <w:p>
      <w:pPr>
        <w:jc w:val="both"/>
        <w:spacing w:before="100" w:after="100"/>
        <w:ind w:start="360"/>
        <w:ind w:firstLine="360"/>
      </w:pPr>
      <w:r>
        <w:rPr>
          <w:b/>
        </w:rPr>
        <w:t>1</w:t>
        <w:t xml:space="preserve">.  </w:t>
      </w:r>
      <w:r>
        <w:rPr>
          <w:b/>
        </w:rPr>
      </w:r>
      <w:r>
        <w:t xml:space="preserve"> </w:t>
      </w:r>
      <w:r>
        <w:t xml:space="preserve">A person is guilty of falsifying physical evidence if, believing that an official proceeding as defined in </w:t>
      </w:r>
      <w:r>
        <w:t>section 451, subsection 5, paragraph A</w:t>
      </w:r>
      <w:r>
        <w:t xml:space="preserve">, or an official criminal investigation, is pending or will be instituted, he:</w:t>
      </w:r>
    </w:p>
    <w:p>
      <w:pPr>
        <w:jc w:val="both"/>
        <w:spacing w:before="100" w:after="0"/>
        <w:ind w:start="720"/>
      </w:pPr>
      <w:r>
        <w:rPr/>
        <w:t>A</w:t>
        <w:t xml:space="preserve">.  </w:t>
      </w:r>
      <w:r>
        <w:rPr/>
      </w:r>
      <w:r>
        <w:t xml:space="preserve">Alters, destroys, conceals or removes any thing relevant to such proceeding or investigation with intent to impair its verity, authenticity or availability in such proceeding or investigation;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thing which he knows to be false with intent to deceive a public servant who is or may be engaged in such proceeding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physical evidence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Falsifying physical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Falsifying physical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§455. FALSIFYING PHYSICAL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