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Failure to control or report a dangerous fire</w:t>
      </w:r>
    </w:p>
    <w:p>
      <w:pPr>
        <w:jc w:val="both"/>
        <w:spacing w:before="100" w:after="100"/>
        <w:ind w:start="360"/>
        <w:ind w:firstLine="360"/>
      </w:pPr>
      <w:r>
        <w:rPr>
          <w:b/>
        </w:rPr>
        <w:t>1</w:t>
        <w:t xml:space="preserve">.  </w:t>
      </w:r>
      <w:r>
        <w:rPr>
          <w:b/>
        </w:rPr>
      </w:r>
      <w:r>
        <w:t xml:space="preserve"> </w:t>
      </w:r>
      <w:r>
        <w:t xml:space="preserve">A person is guilty of failure to control or report a dangerous fire if:</w:t>
      </w:r>
    </w:p>
    <w:p>
      <w:pPr>
        <w:jc w:val="both"/>
        <w:spacing w:before="100" w:after="0"/>
        <w:ind w:start="720"/>
      </w:pPr>
      <w:r>
        <w:rPr/>
        <w:t>A</w:t>
        <w:t xml:space="preserve">.  </w:t>
      </w:r>
      <w:r>
        <w:rPr/>
      </w:r>
      <w:r>
        <w:t xml:space="preserve">He starts, causes or maintains a fire or explosion, and knowing that its spread would endanger human life or the property of another, he fails to take reasonable measures to put out or control the fire or to give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Knowing that a fire is endangering a substantial amount of property of another, as to which he has an official, contractual, or other legal duty, he fails to take reasonable measures to put out or control the fire or to give prompt fire alarm;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 that a fire is endangering human life, he fails to take reasonable measures to save life by notifying the persons endangered or by taking reasonable measures to put out or control the fire or by giving a prompt fire alarm.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Failure to control or report a dangerous fire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Failure to control or report a dangerous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Failure to control or report a dangerous fire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§804. FAILURE TO CONTROL OR REPORT A DANGEROUS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